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1C327E" w14:textId="2224AEDA" w:rsidR="00AA669B" w:rsidRPr="00F452E3" w:rsidRDefault="00AA669B" w:rsidP="0078371E">
      <w:pPr>
        <w:spacing w:line="360" w:lineRule="auto"/>
        <w:jc w:val="center"/>
        <w:rPr>
          <w:rFonts w:ascii="Arial" w:hAnsi="Arial" w:cs="Arial"/>
          <w:b/>
          <w:sz w:val="22"/>
          <w:szCs w:val="22"/>
        </w:rPr>
      </w:pPr>
      <w:permStart w:id="930359616" w:edGrp="everyone"/>
      <w:r w:rsidRPr="00F452E3">
        <w:rPr>
          <w:rFonts w:ascii="Arial" w:hAnsi="Arial" w:cs="Arial"/>
          <w:noProof/>
          <w:sz w:val="22"/>
          <w:szCs w:val="22"/>
        </w:rPr>
        <w:drawing>
          <wp:anchor distT="0" distB="0" distL="114300" distR="114300" simplePos="0" relativeHeight="251707392" behindDoc="1" locked="1" layoutInCell="1" allowOverlap="0" wp14:anchorId="7454B869" wp14:editId="32560F41">
            <wp:simplePos x="0" y="0"/>
            <wp:positionH relativeFrom="margin">
              <wp:align>center</wp:align>
            </wp:positionH>
            <wp:positionV relativeFrom="margin">
              <wp:posOffset>-876300</wp:posOffset>
            </wp:positionV>
            <wp:extent cx="7552690" cy="10706100"/>
            <wp:effectExtent l="0" t="0" r="0" b="0"/>
            <wp:wrapNone/>
            <wp:docPr id="5" name="Picture 5" descr="A collage of a tractor and a dir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ollage of a tractor and a dirt roa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2690" cy="10706100"/>
                    </a:xfrm>
                    <a:prstGeom prst="rect">
                      <a:avLst/>
                    </a:prstGeom>
                    <a:noFill/>
                    <a:ln>
                      <a:noFill/>
                    </a:ln>
                  </pic:spPr>
                </pic:pic>
              </a:graphicData>
            </a:graphic>
            <wp14:sizeRelH relativeFrom="margin">
              <wp14:pctWidth>0</wp14:pctWidth>
            </wp14:sizeRelH>
            <wp14:sizeRelV relativeFrom="margin">
              <wp14:pctHeight>0</wp14:pctHeight>
            </wp14:sizeRelV>
          </wp:anchor>
        </w:drawing>
      </w:r>
      <w:permEnd w:id="930359616"/>
    </w:p>
    <w:p w14:paraId="54E56773" w14:textId="77777777" w:rsidR="00AA669B" w:rsidRPr="00F452E3" w:rsidRDefault="00AA669B" w:rsidP="0078371E">
      <w:pPr>
        <w:spacing w:line="360" w:lineRule="auto"/>
        <w:jc w:val="center"/>
        <w:rPr>
          <w:rFonts w:ascii="Arial" w:hAnsi="Arial" w:cs="Arial"/>
          <w:b/>
          <w:sz w:val="22"/>
          <w:szCs w:val="22"/>
        </w:rPr>
      </w:pPr>
    </w:p>
    <w:p w14:paraId="4E585108" w14:textId="77777777" w:rsidR="00AA669B" w:rsidRPr="00E05064" w:rsidRDefault="00AA669B" w:rsidP="00E05064">
      <w:pPr>
        <w:spacing w:line="360" w:lineRule="auto"/>
        <w:jc w:val="center"/>
        <w:rPr>
          <w:rFonts w:ascii="Arial" w:hAnsi="Arial" w:cs="Arial"/>
          <w:b/>
          <w:sz w:val="32"/>
          <w:szCs w:val="32"/>
        </w:rPr>
      </w:pPr>
    </w:p>
    <w:p w14:paraId="79CD9C79" w14:textId="06648F43" w:rsidR="00AA669B" w:rsidRPr="00E05064" w:rsidRDefault="00266A6B" w:rsidP="00E05064">
      <w:pPr>
        <w:jc w:val="cente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Final </w:t>
      </w:r>
      <w:r w:rsidR="00AA669B" w:rsidRPr="00E05064">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CONTRACT MANAGEMENT POLICY</w:t>
      </w:r>
    </w:p>
    <w:p w14:paraId="5FF8C790" w14:textId="77777777" w:rsidR="00AA669B" w:rsidRPr="00E05064" w:rsidRDefault="00AA669B" w:rsidP="00E05064">
      <w:pPr>
        <w:spacing w:after="160" w:line="259" w:lineRule="auto"/>
        <w:jc w:val="center"/>
        <w:rPr>
          <w:rFonts w:ascii="Arial" w:hAnsi="Arial" w:cs="Arial"/>
          <w:sz w:val="32"/>
          <w:szCs w:val="32"/>
        </w:rPr>
      </w:pPr>
    </w:p>
    <w:p w14:paraId="660CD805" w14:textId="1FECAFEA" w:rsidR="00AA669B" w:rsidRPr="00E05064" w:rsidRDefault="00D835BF" w:rsidP="00E05064">
      <w:pPr>
        <w:tabs>
          <w:tab w:val="left" w:pos="3090"/>
        </w:tabs>
        <w:spacing w:after="698" w:line="259" w:lineRule="auto"/>
        <w:ind w:right="182"/>
        <w:jc w:val="cente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2026</w:t>
      </w:r>
      <w:r w:rsidR="003E1672" w:rsidRPr="00E05064">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-202</w:t>
      </w:r>
      <w: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7</w:t>
      </w:r>
    </w:p>
    <w:p w14:paraId="5CB20B8E" w14:textId="77777777" w:rsidR="00C74573" w:rsidRPr="00E05064" w:rsidRDefault="00C74573" w:rsidP="00E05064">
      <w:pPr>
        <w:tabs>
          <w:tab w:val="left" w:pos="3090"/>
        </w:tabs>
        <w:spacing w:after="698" w:line="259" w:lineRule="auto"/>
        <w:ind w:right="182"/>
        <w:jc w:val="cente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5EECBF61" w14:textId="77777777" w:rsidR="00E05064" w:rsidRDefault="00E05064" w:rsidP="00E05064">
      <w:pPr>
        <w:tabs>
          <w:tab w:val="left" w:pos="3090"/>
        </w:tabs>
        <w:spacing w:after="698" w:line="259" w:lineRule="auto"/>
        <w:ind w:left="3600" w:right="182"/>
        <w:jc w:val="cente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5A683318" w14:textId="77777777" w:rsidR="00E05064" w:rsidRDefault="00E05064" w:rsidP="00E05064">
      <w:pPr>
        <w:tabs>
          <w:tab w:val="left" w:pos="3090"/>
        </w:tabs>
        <w:spacing w:after="698" w:line="259" w:lineRule="auto"/>
        <w:ind w:left="3600" w:right="182"/>
        <w:jc w:val="cente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7AD0F3C8" w14:textId="509D2704" w:rsidR="00AA669B" w:rsidRPr="00E05064" w:rsidRDefault="00E05064" w:rsidP="00E05064">
      <w:pPr>
        <w:tabs>
          <w:tab w:val="left" w:pos="3090"/>
        </w:tabs>
        <w:spacing w:after="698" w:line="259" w:lineRule="auto"/>
        <w:ind w:left="3600" w:right="182"/>
        <w:jc w:val="cente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r w:rsidR="00C74573" w:rsidRPr="00E05064">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July </w:t>
      </w:r>
      <w:r w:rsidR="00D835BF">
        <w:rPr>
          <w:rFonts w:ascii="Arial" w:hAnsi="Arial" w:cs="Arial"/>
          <w:b/>
          <w:color w:val="000000" w:themeColor="text1"/>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2026</w:t>
      </w:r>
    </w:p>
    <w:p w14:paraId="00DEC2CB" w14:textId="77777777" w:rsidR="00C74573" w:rsidRPr="00F452E3" w:rsidRDefault="00C74573" w:rsidP="00C74573">
      <w:pPr>
        <w:tabs>
          <w:tab w:val="left" w:pos="3090"/>
        </w:tabs>
        <w:spacing w:after="698" w:line="259" w:lineRule="auto"/>
        <w:ind w:left="3600" w:right="182"/>
        <w:rPr>
          <w:rFonts w:ascii="Arial" w:hAnsi="Arial" w:cs="Arial"/>
          <w:b/>
          <w:color w:val="000000" w:themeColor="text1"/>
          <w:sz w:val="22"/>
          <w:szCs w:val="2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4029CC06" w14:textId="77777777" w:rsidR="00C74573" w:rsidRPr="00F452E3" w:rsidRDefault="00C74573" w:rsidP="00C74573">
      <w:pPr>
        <w:tabs>
          <w:tab w:val="left" w:pos="3090"/>
        </w:tabs>
        <w:spacing w:after="698" w:line="259" w:lineRule="auto"/>
        <w:ind w:left="3600" w:right="182"/>
        <w:rPr>
          <w:rFonts w:ascii="Arial" w:hAnsi="Arial" w:cs="Arial"/>
          <w:b/>
          <w:color w:val="000000" w:themeColor="text1"/>
          <w:sz w:val="22"/>
          <w:szCs w:val="2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66A0E406" w14:textId="77777777" w:rsidR="00C74573" w:rsidRPr="00F452E3" w:rsidRDefault="00C74573" w:rsidP="00C74573">
      <w:pPr>
        <w:tabs>
          <w:tab w:val="left" w:pos="3090"/>
        </w:tabs>
        <w:spacing w:after="698" w:line="259" w:lineRule="auto"/>
        <w:ind w:left="3600" w:right="182"/>
        <w:rPr>
          <w:rFonts w:ascii="Arial" w:hAnsi="Arial" w:cs="Arial"/>
          <w:b/>
          <w:color w:val="000000" w:themeColor="text1"/>
          <w:sz w:val="22"/>
          <w:szCs w:val="2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77F31345" w14:textId="77777777" w:rsidR="00C74573" w:rsidRPr="00F452E3" w:rsidRDefault="00C74573" w:rsidP="00C74573">
      <w:pPr>
        <w:tabs>
          <w:tab w:val="left" w:pos="3090"/>
        </w:tabs>
        <w:spacing w:after="698" w:line="259" w:lineRule="auto"/>
        <w:ind w:left="3600" w:right="182"/>
        <w:rPr>
          <w:rFonts w:ascii="Arial" w:hAnsi="Arial" w:cs="Arial"/>
          <w:b/>
          <w:color w:val="000000" w:themeColor="text1"/>
          <w:sz w:val="22"/>
          <w:szCs w:val="2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3D253A9D" w14:textId="77777777" w:rsidR="00AA669B" w:rsidRPr="00F452E3" w:rsidRDefault="00AA669B" w:rsidP="00AA669B">
      <w:pPr>
        <w:ind w:right="80"/>
        <w:rPr>
          <w:rFonts w:ascii="Arial" w:hAnsi="Arial" w:cs="Arial"/>
          <w:b/>
          <w:sz w:val="22"/>
          <w:szCs w:val="22"/>
        </w:rPr>
      </w:pPr>
      <w:r w:rsidRPr="00F452E3">
        <w:rPr>
          <w:rFonts w:ascii="Arial" w:hAnsi="Arial" w:cs="Arial"/>
          <w:b/>
          <w:sz w:val="22"/>
          <w:szCs w:val="22"/>
        </w:rPr>
        <w:t>Table of Contents</w:t>
      </w: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2"/>
        <w:gridCol w:w="7863"/>
        <w:gridCol w:w="945"/>
      </w:tblGrid>
      <w:tr w:rsidR="00AA669B" w:rsidRPr="00F452E3" w14:paraId="1B87D699" w14:textId="77777777" w:rsidTr="00E17937">
        <w:tc>
          <w:tcPr>
            <w:tcW w:w="8425" w:type="dxa"/>
            <w:gridSpan w:val="2"/>
          </w:tcPr>
          <w:p w14:paraId="584675B8" w14:textId="77777777" w:rsidR="00AA669B" w:rsidRPr="00F452E3" w:rsidRDefault="00AA669B" w:rsidP="00E17937">
            <w:pPr>
              <w:ind w:right="80"/>
              <w:rPr>
                <w:rFonts w:ascii="Arial" w:hAnsi="Arial" w:cs="Arial"/>
                <w:b/>
                <w:i/>
                <w:sz w:val="22"/>
                <w:szCs w:val="22"/>
              </w:rPr>
            </w:pPr>
            <w:r w:rsidRPr="00F452E3">
              <w:rPr>
                <w:rFonts w:ascii="Arial" w:hAnsi="Arial" w:cs="Arial"/>
                <w:b/>
                <w:i/>
                <w:sz w:val="22"/>
                <w:szCs w:val="22"/>
              </w:rPr>
              <w:lastRenderedPageBreak/>
              <w:t>Heading</w:t>
            </w:r>
          </w:p>
        </w:tc>
        <w:tc>
          <w:tcPr>
            <w:tcW w:w="945" w:type="dxa"/>
          </w:tcPr>
          <w:p w14:paraId="221F0822" w14:textId="77777777" w:rsidR="00AA669B" w:rsidRPr="00F452E3" w:rsidRDefault="00AA669B" w:rsidP="00E17937">
            <w:pPr>
              <w:ind w:right="80"/>
              <w:rPr>
                <w:rFonts w:ascii="Arial" w:hAnsi="Arial" w:cs="Arial"/>
                <w:b/>
                <w:i/>
                <w:sz w:val="22"/>
                <w:szCs w:val="22"/>
              </w:rPr>
            </w:pPr>
            <w:r w:rsidRPr="00F452E3">
              <w:rPr>
                <w:rFonts w:ascii="Arial" w:hAnsi="Arial" w:cs="Arial"/>
                <w:b/>
                <w:i/>
                <w:sz w:val="22"/>
                <w:szCs w:val="22"/>
              </w:rPr>
              <w:t>Pages</w:t>
            </w:r>
          </w:p>
        </w:tc>
      </w:tr>
      <w:tr w:rsidR="00AA669B" w:rsidRPr="00F452E3" w14:paraId="7B7EC5FD" w14:textId="77777777" w:rsidTr="00E17937">
        <w:tc>
          <w:tcPr>
            <w:tcW w:w="562" w:type="dxa"/>
          </w:tcPr>
          <w:p w14:paraId="454061AE"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w:t>
            </w:r>
          </w:p>
        </w:tc>
        <w:tc>
          <w:tcPr>
            <w:tcW w:w="7863" w:type="dxa"/>
          </w:tcPr>
          <w:p w14:paraId="51F02F98"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Pre-amble…………………………………………………………………………</w:t>
            </w:r>
            <w:proofErr w:type="gramStart"/>
            <w:r w:rsidRPr="00F452E3">
              <w:rPr>
                <w:rFonts w:ascii="Arial" w:hAnsi="Arial" w:cs="Arial"/>
                <w:sz w:val="22"/>
                <w:szCs w:val="22"/>
              </w:rPr>
              <w:t>…..</w:t>
            </w:r>
            <w:proofErr w:type="gramEnd"/>
          </w:p>
        </w:tc>
        <w:tc>
          <w:tcPr>
            <w:tcW w:w="945" w:type="dxa"/>
          </w:tcPr>
          <w:p w14:paraId="065EBCD4"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2</w:t>
            </w:r>
          </w:p>
        </w:tc>
      </w:tr>
      <w:tr w:rsidR="00AA669B" w:rsidRPr="00F452E3" w14:paraId="73BF12B9" w14:textId="77777777" w:rsidTr="00E17937">
        <w:tc>
          <w:tcPr>
            <w:tcW w:w="562" w:type="dxa"/>
          </w:tcPr>
          <w:p w14:paraId="497E64DC"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2</w:t>
            </w:r>
          </w:p>
        </w:tc>
        <w:tc>
          <w:tcPr>
            <w:tcW w:w="7863" w:type="dxa"/>
          </w:tcPr>
          <w:p w14:paraId="10F01FC5"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Definitions…………………………………………………………………………</w:t>
            </w:r>
            <w:proofErr w:type="gramStart"/>
            <w:r w:rsidRPr="00F452E3">
              <w:rPr>
                <w:rFonts w:ascii="Arial" w:hAnsi="Arial" w:cs="Arial"/>
                <w:sz w:val="22"/>
                <w:szCs w:val="22"/>
              </w:rPr>
              <w:t>…..</w:t>
            </w:r>
            <w:proofErr w:type="gramEnd"/>
          </w:p>
        </w:tc>
        <w:tc>
          <w:tcPr>
            <w:tcW w:w="945" w:type="dxa"/>
          </w:tcPr>
          <w:p w14:paraId="66FF85DB"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3</w:t>
            </w:r>
          </w:p>
        </w:tc>
      </w:tr>
      <w:tr w:rsidR="00AA669B" w:rsidRPr="00F452E3" w14:paraId="7DC81BEE" w14:textId="77777777" w:rsidTr="00E17937">
        <w:tc>
          <w:tcPr>
            <w:tcW w:w="562" w:type="dxa"/>
          </w:tcPr>
          <w:p w14:paraId="043E4031"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3</w:t>
            </w:r>
          </w:p>
        </w:tc>
        <w:tc>
          <w:tcPr>
            <w:tcW w:w="7863" w:type="dxa"/>
          </w:tcPr>
          <w:p w14:paraId="63314A60"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Abbreviations………………………………………………………………………….</w:t>
            </w:r>
          </w:p>
        </w:tc>
        <w:tc>
          <w:tcPr>
            <w:tcW w:w="945" w:type="dxa"/>
          </w:tcPr>
          <w:p w14:paraId="74FF3604"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4</w:t>
            </w:r>
          </w:p>
        </w:tc>
      </w:tr>
      <w:tr w:rsidR="00AA669B" w:rsidRPr="00F452E3" w14:paraId="4549D5E2" w14:textId="77777777" w:rsidTr="00E17937">
        <w:tc>
          <w:tcPr>
            <w:tcW w:w="562" w:type="dxa"/>
          </w:tcPr>
          <w:p w14:paraId="00E469A2"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4</w:t>
            </w:r>
          </w:p>
        </w:tc>
        <w:tc>
          <w:tcPr>
            <w:tcW w:w="7863" w:type="dxa"/>
          </w:tcPr>
          <w:p w14:paraId="55B51C2E"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Objectives…………………………………………………………………………</w:t>
            </w:r>
            <w:proofErr w:type="gramStart"/>
            <w:r w:rsidRPr="00F452E3">
              <w:rPr>
                <w:rFonts w:ascii="Arial" w:hAnsi="Arial" w:cs="Arial"/>
                <w:sz w:val="22"/>
                <w:szCs w:val="22"/>
              </w:rPr>
              <w:t>…..</w:t>
            </w:r>
            <w:proofErr w:type="gramEnd"/>
          </w:p>
        </w:tc>
        <w:tc>
          <w:tcPr>
            <w:tcW w:w="945" w:type="dxa"/>
          </w:tcPr>
          <w:p w14:paraId="2006F09F"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5</w:t>
            </w:r>
          </w:p>
        </w:tc>
      </w:tr>
      <w:tr w:rsidR="00AA669B" w:rsidRPr="00F452E3" w14:paraId="2F54886B" w14:textId="77777777" w:rsidTr="00E17937">
        <w:tc>
          <w:tcPr>
            <w:tcW w:w="562" w:type="dxa"/>
          </w:tcPr>
          <w:p w14:paraId="3C9F1BF0"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5</w:t>
            </w:r>
          </w:p>
        </w:tc>
        <w:tc>
          <w:tcPr>
            <w:tcW w:w="7863" w:type="dxa"/>
          </w:tcPr>
          <w:p w14:paraId="3EFFA20D"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Statutory and Regulatory Framework for Management Contracts………………</w:t>
            </w:r>
          </w:p>
        </w:tc>
        <w:tc>
          <w:tcPr>
            <w:tcW w:w="945" w:type="dxa"/>
          </w:tcPr>
          <w:p w14:paraId="6FF89AB8"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5</w:t>
            </w:r>
          </w:p>
        </w:tc>
      </w:tr>
      <w:tr w:rsidR="00AA669B" w:rsidRPr="00F452E3" w14:paraId="37A29D1A" w14:textId="77777777" w:rsidTr="00E17937">
        <w:tc>
          <w:tcPr>
            <w:tcW w:w="562" w:type="dxa"/>
          </w:tcPr>
          <w:p w14:paraId="59024936"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6</w:t>
            </w:r>
          </w:p>
        </w:tc>
        <w:tc>
          <w:tcPr>
            <w:tcW w:w="7863" w:type="dxa"/>
          </w:tcPr>
          <w:p w14:paraId="47BF7C60"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Contract Life Cycle……………………………………………………………………</w:t>
            </w:r>
          </w:p>
        </w:tc>
        <w:tc>
          <w:tcPr>
            <w:tcW w:w="945" w:type="dxa"/>
          </w:tcPr>
          <w:p w14:paraId="18134DF6"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6</w:t>
            </w:r>
          </w:p>
        </w:tc>
      </w:tr>
      <w:tr w:rsidR="00AA669B" w:rsidRPr="00F452E3" w14:paraId="7FFAB59C" w14:textId="77777777" w:rsidTr="00E17937">
        <w:tc>
          <w:tcPr>
            <w:tcW w:w="562" w:type="dxa"/>
          </w:tcPr>
          <w:p w14:paraId="7471B3E7"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7</w:t>
            </w:r>
          </w:p>
        </w:tc>
        <w:tc>
          <w:tcPr>
            <w:tcW w:w="7863" w:type="dxa"/>
          </w:tcPr>
          <w:p w14:paraId="490F8D5E"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Identification and Classification of Contracts………………………………………</w:t>
            </w:r>
          </w:p>
        </w:tc>
        <w:tc>
          <w:tcPr>
            <w:tcW w:w="945" w:type="dxa"/>
          </w:tcPr>
          <w:p w14:paraId="74AF3114"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9</w:t>
            </w:r>
          </w:p>
        </w:tc>
      </w:tr>
      <w:tr w:rsidR="00AA669B" w:rsidRPr="00F452E3" w14:paraId="1E97F792" w14:textId="77777777" w:rsidTr="00E17937">
        <w:tc>
          <w:tcPr>
            <w:tcW w:w="562" w:type="dxa"/>
          </w:tcPr>
          <w:p w14:paraId="501630DC"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8</w:t>
            </w:r>
          </w:p>
        </w:tc>
        <w:tc>
          <w:tcPr>
            <w:tcW w:w="7863" w:type="dxa"/>
          </w:tcPr>
          <w:p w14:paraId="7E5D4641"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Recognition, Measurement and Disclosure of Contracts…………………………</w:t>
            </w:r>
          </w:p>
        </w:tc>
        <w:tc>
          <w:tcPr>
            <w:tcW w:w="945" w:type="dxa"/>
          </w:tcPr>
          <w:p w14:paraId="5B5D1FC0"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9</w:t>
            </w:r>
          </w:p>
        </w:tc>
      </w:tr>
      <w:tr w:rsidR="00AA669B" w:rsidRPr="00F452E3" w14:paraId="3CCA9C4B" w14:textId="77777777" w:rsidTr="00E17937">
        <w:tc>
          <w:tcPr>
            <w:tcW w:w="562" w:type="dxa"/>
          </w:tcPr>
          <w:p w14:paraId="47016851"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9</w:t>
            </w:r>
          </w:p>
        </w:tc>
        <w:tc>
          <w:tcPr>
            <w:tcW w:w="7863" w:type="dxa"/>
          </w:tcPr>
          <w:p w14:paraId="1C0BC1D2"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Planning, Budgeting and Reporting Cycle…………………………………………</w:t>
            </w:r>
          </w:p>
        </w:tc>
        <w:tc>
          <w:tcPr>
            <w:tcW w:w="945" w:type="dxa"/>
          </w:tcPr>
          <w:p w14:paraId="0A175954"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10</w:t>
            </w:r>
          </w:p>
        </w:tc>
      </w:tr>
      <w:tr w:rsidR="00AA669B" w:rsidRPr="00F452E3" w14:paraId="07DA04C9" w14:textId="77777777" w:rsidTr="00E17937">
        <w:tc>
          <w:tcPr>
            <w:tcW w:w="562" w:type="dxa"/>
          </w:tcPr>
          <w:p w14:paraId="43DACC9A"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10</w:t>
            </w:r>
          </w:p>
        </w:tc>
        <w:tc>
          <w:tcPr>
            <w:tcW w:w="7863" w:type="dxa"/>
          </w:tcPr>
          <w:p w14:paraId="3BE8043D"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Oversight of Contract Management…………………………………………………</w:t>
            </w:r>
          </w:p>
        </w:tc>
        <w:tc>
          <w:tcPr>
            <w:tcW w:w="945" w:type="dxa"/>
          </w:tcPr>
          <w:p w14:paraId="4EF77F43"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11</w:t>
            </w:r>
          </w:p>
        </w:tc>
      </w:tr>
      <w:tr w:rsidR="00AA669B" w:rsidRPr="00F452E3" w14:paraId="3ADCC172" w14:textId="77777777" w:rsidTr="00E17937">
        <w:tc>
          <w:tcPr>
            <w:tcW w:w="562" w:type="dxa"/>
          </w:tcPr>
          <w:p w14:paraId="51F64585"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11</w:t>
            </w:r>
          </w:p>
        </w:tc>
        <w:tc>
          <w:tcPr>
            <w:tcW w:w="7863" w:type="dxa"/>
          </w:tcPr>
          <w:p w14:paraId="6FD5E97D"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Resourcing Contract Management Activities………………………………………</w:t>
            </w:r>
          </w:p>
        </w:tc>
        <w:tc>
          <w:tcPr>
            <w:tcW w:w="945" w:type="dxa"/>
          </w:tcPr>
          <w:p w14:paraId="7C6B4902"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11</w:t>
            </w:r>
          </w:p>
        </w:tc>
      </w:tr>
      <w:tr w:rsidR="00AA669B" w:rsidRPr="00F452E3" w14:paraId="5CE5AF06" w14:textId="77777777" w:rsidTr="00E17937">
        <w:tc>
          <w:tcPr>
            <w:tcW w:w="562" w:type="dxa"/>
          </w:tcPr>
          <w:p w14:paraId="41F605A9"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12</w:t>
            </w:r>
          </w:p>
        </w:tc>
        <w:tc>
          <w:tcPr>
            <w:tcW w:w="7863" w:type="dxa"/>
          </w:tcPr>
          <w:p w14:paraId="1643F6AB"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Documents and information Management…………………………………………</w:t>
            </w:r>
          </w:p>
        </w:tc>
        <w:tc>
          <w:tcPr>
            <w:tcW w:w="945" w:type="dxa"/>
          </w:tcPr>
          <w:p w14:paraId="485AC288"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12</w:t>
            </w:r>
          </w:p>
        </w:tc>
      </w:tr>
      <w:tr w:rsidR="00AA669B" w:rsidRPr="00F452E3" w14:paraId="6D098C3E" w14:textId="77777777" w:rsidTr="00E17937">
        <w:tc>
          <w:tcPr>
            <w:tcW w:w="562" w:type="dxa"/>
          </w:tcPr>
          <w:p w14:paraId="72786E4A"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13</w:t>
            </w:r>
          </w:p>
        </w:tc>
        <w:tc>
          <w:tcPr>
            <w:tcW w:w="7863" w:type="dxa"/>
          </w:tcPr>
          <w:p w14:paraId="112C096B"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Relations Management………………………………………………………………</w:t>
            </w:r>
          </w:p>
        </w:tc>
        <w:tc>
          <w:tcPr>
            <w:tcW w:w="945" w:type="dxa"/>
          </w:tcPr>
          <w:p w14:paraId="6171FD26"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12</w:t>
            </w:r>
          </w:p>
        </w:tc>
      </w:tr>
      <w:tr w:rsidR="00AA669B" w:rsidRPr="00F452E3" w14:paraId="684A5787" w14:textId="77777777" w:rsidTr="00E17937">
        <w:tc>
          <w:tcPr>
            <w:tcW w:w="562" w:type="dxa"/>
          </w:tcPr>
          <w:p w14:paraId="225626E1"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14</w:t>
            </w:r>
          </w:p>
        </w:tc>
        <w:tc>
          <w:tcPr>
            <w:tcW w:w="7863" w:type="dxa"/>
          </w:tcPr>
          <w:p w14:paraId="5E1E3F0F"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Performance Management………………………………………………………</w:t>
            </w:r>
            <w:proofErr w:type="gramStart"/>
            <w:r w:rsidRPr="00F452E3">
              <w:rPr>
                <w:rFonts w:ascii="Arial" w:hAnsi="Arial" w:cs="Arial"/>
                <w:sz w:val="22"/>
                <w:szCs w:val="22"/>
              </w:rPr>
              <w:t>…..</w:t>
            </w:r>
            <w:proofErr w:type="gramEnd"/>
          </w:p>
        </w:tc>
        <w:tc>
          <w:tcPr>
            <w:tcW w:w="945" w:type="dxa"/>
          </w:tcPr>
          <w:p w14:paraId="4965FA91"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14</w:t>
            </w:r>
          </w:p>
        </w:tc>
      </w:tr>
      <w:tr w:rsidR="00AA669B" w:rsidRPr="00F452E3" w14:paraId="7928DAA9" w14:textId="77777777" w:rsidTr="00E17937">
        <w:tc>
          <w:tcPr>
            <w:tcW w:w="562" w:type="dxa"/>
          </w:tcPr>
          <w:p w14:paraId="070CC17E"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15</w:t>
            </w:r>
          </w:p>
        </w:tc>
        <w:tc>
          <w:tcPr>
            <w:tcW w:w="7863" w:type="dxa"/>
          </w:tcPr>
          <w:p w14:paraId="0F67C463" w14:textId="77777777" w:rsidR="00AA669B" w:rsidRPr="00F452E3" w:rsidRDefault="00AA669B" w:rsidP="00E17937">
            <w:pPr>
              <w:ind w:right="80"/>
              <w:rPr>
                <w:rFonts w:ascii="Arial" w:hAnsi="Arial" w:cs="Arial"/>
                <w:sz w:val="22"/>
                <w:szCs w:val="22"/>
              </w:rPr>
            </w:pPr>
            <w:r w:rsidRPr="00F452E3">
              <w:rPr>
                <w:rFonts w:ascii="Arial" w:hAnsi="Arial" w:cs="Arial"/>
                <w:sz w:val="22"/>
                <w:szCs w:val="22"/>
              </w:rPr>
              <w:t>Preparation and Execution of Service Level Agreement…………………………</w:t>
            </w:r>
          </w:p>
        </w:tc>
        <w:tc>
          <w:tcPr>
            <w:tcW w:w="945" w:type="dxa"/>
          </w:tcPr>
          <w:p w14:paraId="1AE5B3A1"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19</w:t>
            </w:r>
          </w:p>
        </w:tc>
      </w:tr>
      <w:tr w:rsidR="00AA669B" w:rsidRPr="00F452E3" w14:paraId="3F31E9A8" w14:textId="77777777" w:rsidTr="00E17937">
        <w:tc>
          <w:tcPr>
            <w:tcW w:w="562" w:type="dxa"/>
          </w:tcPr>
          <w:p w14:paraId="2F5987EC" w14:textId="77777777" w:rsidR="00AA669B" w:rsidRPr="00F452E3" w:rsidRDefault="00AA669B" w:rsidP="00E17937">
            <w:pPr>
              <w:ind w:right="80"/>
              <w:rPr>
                <w:rFonts w:ascii="Arial" w:hAnsi="Arial" w:cs="Arial"/>
                <w:sz w:val="22"/>
                <w:szCs w:val="22"/>
              </w:rPr>
            </w:pPr>
          </w:p>
        </w:tc>
        <w:tc>
          <w:tcPr>
            <w:tcW w:w="7863" w:type="dxa"/>
          </w:tcPr>
          <w:p w14:paraId="18C02C66" w14:textId="77777777" w:rsidR="00AA669B" w:rsidRPr="00F452E3" w:rsidRDefault="00AA669B" w:rsidP="00E17937">
            <w:pPr>
              <w:ind w:right="80"/>
              <w:rPr>
                <w:rFonts w:ascii="Arial" w:hAnsi="Arial" w:cs="Arial"/>
                <w:sz w:val="22"/>
                <w:szCs w:val="22"/>
              </w:rPr>
            </w:pPr>
            <w:r w:rsidRPr="00F452E3">
              <w:rPr>
                <w:rFonts w:ascii="Arial" w:hAnsi="Arial" w:cs="Arial"/>
                <w:b/>
                <w:sz w:val="22"/>
                <w:szCs w:val="22"/>
              </w:rPr>
              <w:t>ANNEXURE A:</w:t>
            </w:r>
            <w:r w:rsidRPr="00F452E3">
              <w:rPr>
                <w:rFonts w:ascii="Arial" w:hAnsi="Arial" w:cs="Arial"/>
                <w:sz w:val="22"/>
                <w:szCs w:val="22"/>
              </w:rPr>
              <w:t xml:space="preserve"> Roles and Responsibility for Contact Management…………….</w:t>
            </w:r>
          </w:p>
        </w:tc>
        <w:tc>
          <w:tcPr>
            <w:tcW w:w="945" w:type="dxa"/>
          </w:tcPr>
          <w:p w14:paraId="1F73F95B"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23</w:t>
            </w:r>
          </w:p>
        </w:tc>
      </w:tr>
      <w:tr w:rsidR="00AA669B" w:rsidRPr="00F452E3" w14:paraId="3714AAC1" w14:textId="77777777" w:rsidTr="00E17937">
        <w:tc>
          <w:tcPr>
            <w:tcW w:w="562" w:type="dxa"/>
          </w:tcPr>
          <w:p w14:paraId="78DDA473" w14:textId="77777777" w:rsidR="00AA669B" w:rsidRPr="00F452E3" w:rsidRDefault="00AA669B" w:rsidP="00E17937">
            <w:pPr>
              <w:ind w:right="80"/>
              <w:rPr>
                <w:rFonts w:ascii="Arial" w:hAnsi="Arial" w:cs="Arial"/>
                <w:sz w:val="22"/>
                <w:szCs w:val="22"/>
              </w:rPr>
            </w:pPr>
          </w:p>
        </w:tc>
        <w:tc>
          <w:tcPr>
            <w:tcW w:w="7863" w:type="dxa"/>
          </w:tcPr>
          <w:p w14:paraId="69FAC87C" w14:textId="77777777" w:rsidR="00AA669B" w:rsidRPr="00F452E3" w:rsidRDefault="00AA669B" w:rsidP="00E17937">
            <w:pPr>
              <w:ind w:right="80"/>
              <w:rPr>
                <w:rFonts w:ascii="Arial" w:hAnsi="Arial" w:cs="Arial"/>
                <w:b/>
                <w:sz w:val="22"/>
                <w:szCs w:val="22"/>
              </w:rPr>
            </w:pPr>
            <w:r w:rsidRPr="00F452E3">
              <w:rPr>
                <w:rFonts w:ascii="Arial" w:hAnsi="Arial" w:cs="Arial"/>
                <w:b/>
                <w:sz w:val="22"/>
                <w:szCs w:val="22"/>
              </w:rPr>
              <w:t xml:space="preserve">ANNEXURE B: </w:t>
            </w:r>
            <w:r w:rsidRPr="00F452E3">
              <w:rPr>
                <w:rFonts w:ascii="Arial" w:hAnsi="Arial" w:cs="Arial"/>
                <w:sz w:val="22"/>
                <w:szCs w:val="22"/>
              </w:rPr>
              <w:t>Contract and Performance Management Flow Charts</w:t>
            </w:r>
            <w:r w:rsidRPr="00F452E3">
              <w:rPr>
                <w:rFonts w:ascii="Arial" w:hAnsi="Arial" w:cs="Arial"/>
                <w:b/>
                <w:sz w:val="22"/>
                <w:szCs w:val="22"/>
              </w:rPr>
              <w:t xml:space="preserve"> ……</w:t>
            </w:r>
            <w:proofErr w:type="gramStart"/>
            <w:r w:rsidRPr="00F452E3">
              <w:rPr>
                <w:rFonts w:ascii="Arial" w:hAnsi="Arial" w:cs="Arial"/>
                <w:b/>
                <w:sz w:val="22"/>
                <w:szCs w:val="22"/>
              </w:rPr>
              <w:t>…..</w:t>
            </w:r>
            <w:proofErr w:type="gramEnd"/>
          </w:p>
        </w:tc>
        <w:tc>
          <w:tcPr>
            <w:tcW w:w="945" w:type="dxa"/>
          </w:tcPr>
          <w:p w14:paraId="54EA2EDD"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28</w:t>
            </w:r>
          </w:p>
        </w:tc>
      </w:tr>
      <w:tr w:rsidR="00AA669B" w:rsidRPr="00F452E3" w14:paraId="13FF7B39" w14:textId="77777777" w:rsidTr="00E17937">
        <w:tc>
          <w:tcPr>
            <w:tcW w:w="562" w:type="dxa"/>
          </w:tcPr>
          <w:p w14:paraId="2EE7791E" w14:textId="77777777" w:rsidR="00AA669B" w:rsidRPr="00F452E3" w:rsidRDefault="00AA669B" w:rsidP="00E17937">
            <w:pPr>
              <w:ind w:right="80"/>
              <w:rPr>
                <w:rFonts w:ascii="Arial" w:hAnsi="Arial" w:cs="Arial"/>
                <w:sz w:val="22"/>
                <w:szCs w:val="22"/>
              </w:rPr>
            </w:pPr>
          </w:p>
        </w:tc>
        <w:tc>
          <w:tcPr>
            <w:tcW w:w="7863" w:type="dxa"/>
          </w:tcPr>
          <w:p w14:paraId="011E46EC" w14:textId="77777777" w:rsidR="00AA669B" w:rsidRPr="00F452E3" w:rsidRDefault="00AA669B" w:rsidP="00E17937">
            <w:pPr>
              <w:ind w:right="80"/>
              <w:rPr>
                <w:rFonts w:ascii="Arial" w:hAnsi="Arial" w:cs="Arial"/>
                <w:b/>
                <w:sz w:val="22"/>
                <w:szCs w:val="22"/>
              </w:rPr>
            </w:pPr>
            <w:r w:rsidRPr="00F452E3">
              <w:rPr>
                <w:rFonts w:ascii="Arial" w:hAnsi="Arial" w:cs="Arial"/>
                <w:b/>
                <w:sz w:val="22"/>
                <w:szCs w:val="22"/>
              </w:rPr>
              <w:t xml:space="preserve">ANNEXURE C: </w:t>
            </w:r>
            <w:r w:rsidRPr="00F452E3">
              <w:rPr>
                <w:rFonts w:ascii="Arial" w:hAnsi="Arial" w:cs="Arial"/>
                <w:sz w:val="22"/>
                <w:szCs w:val="22"/>
              </w:rPr>
              <w:t>Contract life Cycle Check List…………………………………….</w:t>
            </w:r>
          </w:p>
        </w:tc>
        <w:tc>
          <w:tcPr>
            <w:tcW w:w="945" w:type="dxa"/>
          </w:tcPr>
          <w:p w14:paraId="0193891B" w14:textId="77777777" w:rsidR="00AA669B" w:rsidRPr="00F452E3" w:rsidRDefault="00AA669B" w:rsidP="00E17937">
            <w:pPr>
              <w:ind w:right="80"/>
              <w:jc w:val="center"/>
              <w:rPr>
                <w:rFonts w:ascii="Arial" w:hAnsi="Arial" w:cs="Arial"/>
                <w:sz w:val="22"/>
                <w:szCs w:val="22"/>
              </w:rPr>
            </w:pPr>
            <w:r w:rsidRPr="00F452E3">
              <w:rPr>
                <w:rFonts w:ascii="Arial" w:hAnsi="Arial" w:cs="Arial"/>
                <w:sz w:val="22"/>
                <w:szCs w:val="22"/>
              </w:rPr>
              <w:t>29</w:t>
            </w:r>
          </w:p>
        </w:tc>
      </w:tr>
    </w:tbl>
    <w:p w14:paraId="3233B451" w14:textId="77777777" w:rsidR="00877804" w:rsidRPr="00F452E3" w:rsidRDefault="00877804" w:rsidP="00877804">
      <w:pPr>
        <w:spacing w:after="115" w:line="259" w:lineRule="auto"/>
        <w:jc w:val="right"/>
        <w:rPr>
          <w:rFonts w:ascii="Arial" w:hAnsi="Arial" w:cs="Arial"/>
          <w:sz w:val="22"/>
          <w:szCs w:val="22"/>
        </w:rPr>
      </w:pPr>
    </w:p>
    <w:p w14:paraId="04995594" w14:textId="77777777" w:rsidR="00877804" w:rsidRPr="00F452E3" w:rsidRDefault="00877804" w:rsidP="00877804">
      <w:pPr>
        <w:spacing w:after="193" w:line="259" w:lineRule="auto"/>
        <w:jc w:val="right"/>
        <w:rPr>
          <w:rFonts w:ascii="Arial" w:hAnsi="Arial" w:cs="Arial"/>
          <w:sz w:val="22"/>
          <w:szCs w:val="22"/>
        </w:rPr>
      </w:pPr>
      <w:r w:rsidRPr="00F452E3">
        <w:rPr>
          <w:rFonts w:ascii="Arial" w:hAnsi="Arial" w:cs="Arial"/>
          <w:sz w:val="22"/>
          <w:szCs w:val="22"/>
        </w:rPr>
        <w:t xml:space="preserve"> </w:t>
      </w:r>
    </w:p>
    <w:p w14:paraId="442D0934" w14:textId="4EC3E000" w:rsidR="006052AC" w:rsidRPr="00F452E3" w:rsidRDefault="00877804" w:rsidP="00E05064">
      <w:pPr>
        <w:spacing w:after="160" w:line="259" w:lineRule="auto"/>
        <w:rPr>
          <w:rFonts w:ascii="Arial" w:hAnsi="Arial" w:cs="Arial"/>
          <w:sz w:val="22"/>
          <w:szCs w:val="22"/>
        </w:rPr>
      </w:pPr>
      <w:r w:rsidRPr="00F452E3">
        <w:rPr>
          <w:rFonts w:ascii="Arial" w:hAnsi="Arial" w:cs="Arial"/>
          <w:sz w:val="22"/>
          <w:szCs w:val="22"/>
        </w:rPr>
        <w:br w:type="page"/>
      </w:r>
    </w:p>
    <w:p w14:paraId="0EC6E28A" w14:textId="77777777" w:rsidR="00E9065C" w:rsidRPr="00E05064" w:rsidRDefault="00E9065C" w:rsidP="003E1672">
      <w:pPr>
        <w:pStyle w:val="Heading1"/>
        <w:rPr>
          <w:rFonts w:ascii="Arial" w:hAnsi="Arial" w:cs="Arial"/>
          <w:b/>
          <w:bCs/>
          <w:color w:val="auto"/>
          <w:sz w:val="22"/>
          <w:szCs w:val="22"/>
        </w:rPr>
      </w:pPr>
      <w:r w:rsidRPr="00E05064">
        <w:rPr>
          <w:rFonts w:ascii="Arial" w:hAnsi="Arial" w:cs="Arial"/>
          <w:b/>
          <w:bCs/>
          <w:color w:val="auto"/>
          <w:sz w:val="22"/>
          <w:szCs w:val="22"/>
        </w:rPr>
        <w:lastRenderedPageBreak/>
        <w:t xml:space="preserve">PRE-AMBLE </w:t>
      </w:r>
    </w:p>
    <w:p w14:paraId="05CBBAB0" w14:textId="77777777" w:rsidR="00E05064" w:rsidRPr="00E05064" w:rsidRDefault="00E05064" w:rsidP="00E05064"/>
    <w:p w14:paraId="7EED8904" w14:textId="77777777" w:rsidR="00725F98" w:rsidRPr="00F452E3" w:rsidRDefault="00725F98" w:rsidP="00725F98">
      <w:pPr>
        <w:spacing w:line="360" w:lineRule="auto"/>
        <w:ind w:right="80"/>
        <w:rPr>
          <w:rFonts w:ascii="Arial" w:hAnsi="Arial" w:cs="Arial"/>
          <w:sz w:val="22"/>
          <w:szCs w:val="22"/>
        </w:rPr>
      </w:pPr>
      <w:r w:rsidRPr="00F452E3">
        <w:rPr>
          <w:rFonts w:ascii="Arial" w:hAnsi="Arial" w:cs="Arial"/>
          <w:sz w:val="22"/>
          <w:szCs w:val="22"/>
        </w:rPr>
        <w:t>The Accounting Officer must annually review the implementation of this Policy and if he considers it necessary, submit proposals for the amendment of the Policy to the Council for approval.</w:t>
      </w:r>
    </w:p>
    <w:p w14:paraId="79AE6A31" w14:textId="72155CE2" w:rsidR="00725F98" w:rsidRPr="00F452E3" w:rsidRDefault="00725F98" w:rsidP="007A3EBF">
      <w:pPr>
        <w:spacing w:line="360" w:lineRule="auto"/>
        <w:ind w:right="80"/>
        <w:rPr>
          <w:rFonts w:ascii="Arial" w:hAnsi="Arial" w:cs="Arial"/>
          <w:sz w:val="22"/>
          <w:szCs w:val="22"/>
        </w:rPr>
      </w:pPr>
      <w:r w:rsidRPr="00F452E3">
        <w:rPr>
          <w:rFonts w:ascii="Arial" w:hAnsi="Arial" w:cs="Arial"/>
          <w:sz w:val="22"/>
          <w:szCs w:val="22"/>
        </w:rPr>
        <w:t xml:space="preserve">In line with legislation, the policy is reviewed </w:t>
      </w:r>
      <w:proofErr w:type="gramStart"/>
      <w:r w:rsidRPr="00F452E3">
        <w:rPr>
          <w:rFonts w:ascii="Arial" w:hAnsi="Arial" w:cs="Arial"/>
          <w:sz w:val="22"/>
          <w:szCs w:val="22"/>
        </w:rPr>
        <w:t>annually</w:t>
      </w:r>
      <w:proofErr w:type="gramEnd"/>
      <w:r w:rsidRPr="00F452E3">
        <w:rPr>
          <w:rFonts w:ascii="Arial" w:hAnsi="Arial" w:cs="Arial"/>
          <w:sz w:val="22"/>
          <w:szCs w:val="22"/>
        </w:rPr>
        <w:t xml:space="preserve"> and the latest review was undertaken</w:t>
      </w:r>
      <w:r w:rsidR="00C038D5" w:rsidRPr="00F452E3">
        <w:rPr>
          <w:rFonts w:ascii="Arial" w:hAnsi="Arial" w:cs="Arial"/>
          <w:sz w:val="22"/>
          <w:szCs w:val="22"/>
        </w:rPr>
        <w:t xml:space="preserve"> on </w:t>
      </w:r>
      <w:proofErr w:type="gramStart"/>
      <w:r w:rsidR="00C038D5" w:rsidRPr="00F452E3">
        <w:rPr>
          <w:rFonts w:ascii="Arial" w:hAnsi="Arial" w:cs="Arial"/>
          <w:sz w:val="22"/>
          <w:szCs w:val="22"/>
        </w:rPr>
        <w:t xml:space="preserve">the </w:t>
      </w:r>
      <w:r w:rsidR="00AA399C" w:rsidRPr="00F452E3">
        <w:rPr>
          <w:rFonts w:ascii="Arial" w:hAnsi="Arial" w:cs="Arial"/>
          <w:b/>
          <w:sz w:val="22"/>
          <w:szCs w:val="22"/>
        </w:rPr>
        <w:t xml:space="preserve"> May</w:t>
      </w:r>
      <w:proofErr w:type="gramEnd"/>
      <w:r w:rsidR="00AA399C" w:rsidRPr="00F452E3">
        <w:rPr>
          <w:rFonts w:ascii="Arial" w:hAnsi="Arial" w:cs="Arial"/>
          <w:b/>
          <w:sz w:val="22"/>
          <w:szCs w:val="22"/>
        </w:rPr>
        <w:t xml:space="preserve"> 202</w:t>
      </w:r>
      <w:r w:rsidR="00266A6B">
        <w:rPr>
          <w:rFonts w:ascii="Arial" w:hAnsi="Arial" w:cs="Arial"/>
          <w:b/>
          <w:sz w:val="22"/>
          <w:szCs w:val="22"/>
        </w:rPr>
        <w:t>7</w:t>
      </w:r>
      <w:r w:rsidR="00C74573" w:rsidRPr="00F452E3">
        <w:rPr>
          <w:rFonts w:ascii="Arial" w:hAnsi="Arial" w:cs="Arial"/>
          <w:b/>
          <w:sz w:val="22"/>
          <w:szCs w:val="22"/>
        </w:rPr>
        <w:t xml:space="preserve">.  </w:t>
      </w:r>
      <w:r w:rsidR="006052AC" w:rsidRPr="00F452E3">
        <w:rPr>
          <w:rFonts w:ascii="Arial" w:hAnsi="Arial" w:cs="Arial"/>
          <w:sz w:val="22"/>
          <w:szCs w:val="22"/>
        </w:rPr>
        <w:t>The</w:t>
      </w:r>
      <w:r w:rsidRPr="00F452E3">
        <w:rPr>
          <w:rFonts w:ascii="Arial" w:hAnsi="Arial" w:cs="Arial"/>
          <w:sz w:val="22"/>
          <w:szCs w:val="22"/>
        </w:rPr>
        <w:t xml:space="preserve"> focus is to further enhance the policy by considering new legislation that has been enacted</w:t>
      </w:r>
      <w:r w:rsidR="00C74573" w:rsidRPr="00F452E3">
        <w:rPr>
          <w:rFonts w:ascii="Arial" w:hAnsi="Arial" w:cs="Arial"/>
          <w:sz w:val="22"/>
          <w:szCs w:val="22"/>
        </w:rPr>
        <w:t>. Next review date is 3</w:t>
      </w:r>
      <w:r w:rsidR="00D41879">
        <w:rPr>
          <w:rFonts w:ascii="Arial" w:hAnsi="Arial" w:cs="Arial"/>
          <w:sz w:val="22"/>
          <w:szCs w:val="22"/>
        </w:rPr>
        <w:t>0</w:t>
      </w:r>
      <w:r w:rsidR="00C74573" w:rsidRPr="00F452E3">
        <w:rPr>
          <w:rFonts w:ascii="Arial" w:hAnsi="Arial" w:cs="Arial"/>
          <w:sz w:val="22"/>
          <w:szCs w:val="22"/>
        </w:rPr>
        <w:t xml:space="preserve"> May </w:t>
      </w:r>
      <w:r w:rsidR="00D835BF">
        <w:rPr>
          <w:rFonts w:ascii="Arial" w:hAnsi="Arial" w:cs="Arial"/>
          <w:sz w:val="22"/>
          <w:szCs w:val="22"/>
        </w:rPr>
        <w:t>2027</w:t>
      </w:r>
      <w:r w:rsidR="00C74573" w:rsidRPr="00F452E3">
        <w:rPr>
          <w:rFonts w:ascii="Arial" w:hAnsi="Arial" w:cs="Arial"/>
          <w:sz w:val="22"/>
          <w:szCs w:val="22"/>
        </w:rPr>
        <w:t xml:space="preserve">. </w:t>
      </w:r>
    </w:p>
    <w:p w14:paraId="332CD0DD" w14:textId="4A834DAB" w:rsidR="00E9065C" w:rsidRPr="00F452E3" w:rsidRDefault="001323DD" w:rsidP="007A3EBF">
      <w:pPr>
        <w:spacing w:line="360" w:lineRule="auto"/>
        <w:ind w:right="80"/>
        <w:rPr>
          <w:rFonts w:ascii="Arial" w:hAnsi="Arial" w:cs="Arial"/>
          <w:sz w:val="22"/>
          <w:szCs w:val="22"/>
        </w:rPr>
      </w:pPr>
      <w:r w:rsidRPr="00F452E3">
        <w:rPr>
          <w:rFonts w:ascii="Arial" w:hAnsi="Arial" w:cs="Arial"/>
          <w:sz w:val="22"/>
          <w:szCs w:val="22"/>
        </w:rPr>
        <w:t xml:space="preserve">The objective of the contract management policy is to give effect to Section 217 of the Constitution of South Africa (1996) that stipulate ensuring that all transactions undertaken by the municipality involves a contract whether explicitly agreed in </w:t>
      </w:r>
      <w:proofErr w:type="gramStart"/>
      <w:r w:rsidRPr="00F452E3">
        <w:rPr>
          <w:rFonts w:ascii="Arial" w:hAnsi="Arial" w:cs="Arial"/>
          <w:sz w:val="22"/>
          <w:szCs w:val="22"/>
        </w:rPr>
        <w:t>writing, or</w:t>
      </w:r>
      <w:proofErr w:type="gramEnd"/>
      <w:r w:rsidRPr="00F452E3">
        <w:rPr>
          <w:rFonts w:ascii="Arial" w:hAnsi="Arial" w:cs="Arial"/>
          <w:sz w:val="22"/>
          <w:szCs w:val="22"/>
        </w:rPr>
        <w:t xml:space="preserve"> implicitly implied through actions. </w:t>
      </w:r>
      <w:r w:rsidR="00E9065C" w:rsidRPr="00F452E3">
        <w:rPr>
          <w:rFonts w:ascii="Arial" w:hAnsi="Arial" w:cs="Arial"/>
          <w:sz w:val="22"/>
          <w:szCs w:val="22"/>
        </w:rPr>
        <w:t>Properly managed contracts by all stakeholders involved, can ensure that services are delivered within specifi</w:t>
      </w:r>
      <w:r w:rsidR="006E08FC" w:rsidRPr="00F452E3">
        <w:rPr>
          <w:rFonts w:ascii="Arial" w:hAnsi="Arial" w:cs="Arial"/>
          <w:sz w:val="22"/>
          <w:szCs w:val="22"/>
        </w:rPr>
        <w:t xml:space="preserve">cations and at the agreed cost, </w:t>
      </w:r>
      <w:r w:rsidR="00E9065C" w:rsidRPr="00F452E3">
        <w:rPr>
          <w:rFonts w:ascii="Arial" w:hAnsi="Arial" w:cs="Arial"/>
          <w:sz w:val="22"/>
          <w:szCs w:val="22"/>
        </w:rPr>
        <w:t>(Inclusive of escalation clauses</w:t>
      </w:r>
      <w:r w:rsidR="006E08FC" w:rsidRPr="00F452E3">
        <w:rPr>
          <w:rFonts w:ascii="Arial" w:hAnsi="Arial" w:cs="Arial"/>
          <w:sz w:val="22"/>
          <w:szCs w:val="22"/>
        </w:rPr>
        <w:t xml:space="preserve"> in contracts) </w:t>
      </w:r>
      <w:proofErr w:type="gramStart"/>
      <w:r w:rsidR="006E08FC" w:rsidRPr="00F452E3">
        <w:rPr>
          <w:rFonts w:ascii="Arial" w:hAnsi="Arial" w:cs="Arial"/>
          <w:sz w:val="22"/>
          <w:szCs w:val="22"/>
        </w:rPr>
        <w:t>time period</w:t>
      </w:r>
      <w:proofErr w:type="gramEnd"/>
      <w:r w:rsidR="006E08FC" w:rsidRPr="00F452E3">
        <w:rPr>
          <w:rFonts w:ascii="Arial" w:hAnsi="Arial" w:cs="Arial"/>
          <w:sz w:val="22"/>
          <w:szCs w:val="22"/>
        </w:rPr>
        <w:t>,</w:t>
      </w:r>
      <w:r w:rsidR="00E9065C" w:rsidRPr="00F452E3">
        <w:rPr>
          <w:rFonts w:ascii="Arial" w:hAnsi="Arial" w:cs="Arial"/>
          <w:sz w:val="22"/>
          <w:szCs w:val="22"/>
        </w:rPr>
        <w:t xml:space="preserve"> qua</w:t>
      </w:r>
      <w:r w:rsidR="006E08FC" w:rsidRPr="00F452E3">
        <w:rPr>
          <w:rFonts w:ascii="Arial" w:hAnsi="Arial" w:cs="Arial"/>
          <w:sz w:val="22"/>
          <w:szCs w:val="22"/>
        </w:rPr>
        <w:t>nt</w:t>
      </w:r>
      <w:r w:rsidR="00E9065C" w:rsidRPr="00F452E3">
        <w:rPr>
          <w:rFonts w:ascii="Arial" w:hAnsi="Arial" w:cs="Arial"/>
          <w:sz w:val="22"/>
          <w:szCs w:val="22"/>
        </w:rPr>
        <w:t xml:space="preserve">ities of the goods and </w:t>
      </w:r>
      <w:r w:rsidR="006E08FC" w:rsidRPr="00F452E3">
        <w:rPr>
          <w:rFonts w:ascii="Arial" w:hAnsi="Arial" w:cs="Arial"/>
          <w:sz w:val="22"/>
          <w:szCs w:val="22"/>
        </w:rPr>
        <w:t>quality service</w:t>
      </w:r>
      <w:r w:rsidR="00E9065C" w:rsidRPr="00F452E3">
        <w:rPr>
          <w:rFonts w:ascii="Arial" w:hAnsi="Arial" w:cs="Arial"/>
          <w:sz w:val="22"/>
          <w:szCs w:val="22"/>
        </w:rPr>
        <w:t xml:space="preserve"> procured.  All contracts must be managed throughout the contract Life Cycle, based on the level of management control appropriate for the classification of that contract. Improperly managed contracts may impact negatively on service delivery. Adverse effects of poor contract management include but are not limited to: </w:t>
      </w:r>
    </w:p>
    <w:p w14:paraId="595579E3" w14:textId="77777777" w:rsidR="00E9065C" w:rsidRPr="00F452E3" w:rsidRDefault="00E9065C" w:rsidP="00DA3DE5">
      <w:pPr>
        <w:numPr>
          <w:ilvl w:val="1"/>
          <w:numId w:val="8"/>
        </w:numPr>
        <w:spacing w:line="360" w:lineRule="auto"/>
        <w:ind w:right="80"/>
        <w:rPr>
          <w:rFonts w:ascii="Arial" w:hAnsi="Arial" w:cs="Arial"/>
          <w:sz w:val="22"/>
          <w:szCs w:val="22"/>
        </w:rPr>
      </w:pPr>
      <w:r w:rsidRPr="00F452E3">
        <w:rPr>
          <w:rFonts w:ascii="Arial" w:hAnsi="Arial" w:cs="Arial"/>
          <w:sz w:val="22"/>
          <w:szCs w:val="22"/>
        </w:rPr>
        <w:t xml:space="preserve">goods and services outside of specification; </w:t>
      </w:r>
    </w:p>
    <w:p w14:paraId="3F31DDDE" w14:textId="77777777" w:rsidR="00E9065C" w:rsidRPr="00F452E3" w:rsidRDefault="00E9065C" w:rsidP="00DA3DE5">
      <w:pPr>
        <w:numPr>
          <w:ilvl w:val="1"/>
          <w:numId w:val="8"/>
        </w:numPr>
        <w:spacing w:line="360" w:lineRule="auto"/>
        <w:ind w:right="80"/>
        <w:rPr>
          <w:rFonts w:ascii="Arial" w:hAnsi="Arial" w:cs="Arial"/>
          <w:sz w:val="22"/>
          <w:szCs w:val="22"/>
        </w:rPr>
      </w:pPr>
      <w:r w:rsidRPr="00F452E3">
        <w:rPr>
          <w:rFonts w:ascii="Arial" w:hAnsi="Arial" w:cs="Arial"/>
          <w:sz w:val="22"/>
          <w:szCs w:val="22"/>
        </w:rPr>
        <w:t xml:space="preserve">cost overruns; </w:t>
      </w:r>
    </w:p>
    <w:p w14:paraId="771976C5" w14:textId="77777777" w:rsidR="00E9065C" w:rsidRPr="00F452E3" w:rsidRDefault="00E9065C" w:rsidP="00DA3DE5">
      <w:pPr>
        <w:numPr>
          <w:ilvl w:val="1"/>
          <w:numId w:val="8"/>
        </w:numPr>
        <w:spacing w:line="360" w:lineRule="auto"/>
        <w:ind w:right="80"/>
        <w:rPr>
          <w:rFonts w:ascii="Arial" w:hAnsi="Arial" w:cs="Arial"/>
          <w:sz w:val="22"/>
          <w:szCs w:val="22"/>
        </w:rPr>
      </w:pPr>
      <w:r w:rsidRPr="00F452E3">
        <w:rPr>
          <w:rFonts w:ascii="Arial" w:hAnsi="Arial" w:cs="Arial"/>
          <w:sz w:val="22"/>
          <w:szCs w:val="22"/>
        </w:rPr>
        <w:t xml:space="preserve">poor supplier, buyer or other stakeholder relations; </w:t>
      </w:r>
    </w:p>
    <w:p w14:paraId="26EE5DB4" w14:textId="77777777" w:rsidR="006E08FC" w:rsidRPr="00F452E3" w:rsidRDefault="00E9065C" w:rsidP="006E08FC">
      <w:pPr>
        <w:numPr>
          <w:ilvl w:val="1"/>
          <w:numId w:val="8"/>
        </w:numPr>
        <w:spacing w:line="360" w:lineRule="auto"/>
        <w:ind w:right="80"/>
        <w:rPr>
          <w:rFonts w:ascii="Arial" w:hAnsi="Arial" w:cs="Arial"/>
          <w:sz w:val="22"/>
          <w:szCs w:val="22"/>
        </w:rPr>
      </w:pPr>
      <w:r w:rsidRPr="00F452E3">
        <w:rPr>
          <w:rFonts w:ascii="Arial" w:hAnsi="Arial" w:cs="Arial"/>
          <w:sz w:val="22"/>
          <w:szCs w:val="22"/>
        </w:rPr>
        <w:t xml:space="preserve">negative </w:t>
      </w:r>
      <w:r w:rsidR="006E08FC" w:rsidRPr="00F452E3">
        <w:rPr>
          <w:rFonts w:ascii="Arial" w:hAnsi="Arial" w:cs="Arial"/>
          <w:sz w:val="22"/>
          <w:szCs w:val="22"/>
        </w:rPr>
        <w:t xml:space="preserve">public perception; </w:t>
      </w:r>
    </w:p>
    <w:p w14:paraId="218D78DE" w14:textId="77777777" w:rsidR="006E08FC" w:rsidRPr="00F452E3" w:rsidRDefault="006E08FC" w:rsidP="006E08FC">
      <w:pPr>
        <w:numPr>
          <w:ilvl w:val="1"/>
          <w:numId w:val="8"/>
        </w:numPr>
        <w:spacing w:line="360" w:lineRule="auto"/>
        <w:ind w:right="80"/>
        <w:rPr>
          <w:rFonts w:ascii="Arial" w:hAnsi="Arial" w:cs="Arial"/>
          <w:sz w:val="22"/>
          <w:szCs w:val="22"/>
          <w:lang w:val="en-ZA"/>
        </w:rPr>
      </w:pPr>
      <w:r w:rsidRPr="00F452E3">
        <w:rPr>
          <w:rFonts w:ascii="Arial" w:hAnsi="Arial" w:cs="Arial"/>
          <w:sz w:val="22"/>
          <w:szCs w:val="22"/>
          <w:lang w:val="en-ZA"/>
        </w:rPr>
        <w:t xml:space="preserve">protracted legal disputes; and </w:t>
      </w:r>
    </w:p>
    <w:p w14:paraId="4B629226" w14:textId="77777777" w:rsidR="00E9065C" w:rsidRPr="00F452E3" w:rsidRDefault="00E9065C" w:rsidP="00DA3DE5">
      <w:pPr>
        <w:numPr>
          <w:ilvl w:val="1"/>
          <w:numId w:val="8"/>
        </w:numPr>
        <w:spacing w:line="360" w:lineRule="auto"/>
        <w:ind w:right="80"/>
        <w:rPr>
          <w:rFonts w:ascii="Arial" w:hAnsi="Arial" w:cs="Arial"/>
          <w:sz w:val="22"/>
          <w:szCs w:val="22"/>
        </w:rPr>
      </w:pPr>
      <w:r w:rsidRPr="00F452E3">
        <w:rPr>
          <w:rFonts w:ascii="Arial" w:hAnsi="Arial" w:cs="Arial"/>
          <w:sz w:val="22"/>
          <w:szCs w:val="22"/>
        </w:rPr>
        <w:t xml:space="preserve">potentially complete service delivery failure. </w:t>
      </w:r>
    </w:p>
    <w:p w14:paraId="731F81B2" w14:textId="4BF5D9C4" w:rsidR="004D68A8" w:rsidRPr="00F452E3" w:rsidRDefault="00E9065C" w:rsidP="004A3730">
      <w:pPr>
        <w:spacing w:line="360" w:lineRule="auto"/>
        <w:ind w:right="80"/>
        <w:rPr>
          <w:rFonts w:ascii="Arial" w:hAnsi="Arial" w:cs="Arial"/>
          <w:sz w:val="22"/>
          <w:szCs w:val="22"/>
        </w:rPr>
      </w:pPr>
      <w:r w:rsidRPr="00F452E3">
        <w:rPr>
          <w:rFonts w:ascii="Arial" w:hAnsi="Arial" w:cs="Arial"/>
          <w:sz w:val="22"/>
          <w:szCs w:val="22"/>
        </w:rPr>
        <w:t>Hence, good contract management by all stakeholders involved is essential for good financial management and will contribute greatly to the effectiveness and efficiency of service delivery. In effect it would give strategic direction to all di</w:t>
      </w:r>
      <w:r w:rsidR="006E08FC" w:rsidRPr="00F452E3">
        <w:rPr>
          <w:rFonts w:ascii="Arial" w:hAnsi="Arial" w:cs="Arial"/>
          <w:sz w:val="22"/>
          <w:szCs w:val="22"/>
        </w:rPr>
        <w:t>rectorates following a centralized</w:t>
      </w:r>
      <w:r w:rsidRPr="00F452E3">
        <w:rPr>
          <w:rFonts w:ascii="Arial" w:hAnsi="Arial" w:cs="Arial"/>
          <w:sz w:val="22"/>
          <w:szCs w:val="22"/>
        </w:rPr>
        <w:t xml:space="preserve"> strategy of contract management. This policy must be read in conjunction with the SCM Policy of the Elundini municipality.</w:t>
      </w:r>
    </w:p>
    <w:p w14:paraId="1ABF8FCA" w14:textId="77777777" w:rsidR="00E9065C" w:rsidRDefault="00E9065C" w:rsidP="003E1672">
      <w:pPr>
        <w:pStyle w:val="Heading1"/>
        <w:rPr>
          <w:rFonts w:ascii="Arial" w:hAnsi="Arial" w:cs="Arial"/>
          <w:b/>
          <w:bCs/>
          <w:color w:val="auto"/>
          <w:sz w:val="22"/>
          <w:szCs w:val="22"/>
        </w:rPr>
      </w:pPr>
      <w:r w:rsidRPr="00E05064">
        <w:rPr>
          <w:rFonts w:ascii="Arial" w:hAnsi="Arial" w:cs="Arial"/>
          <w:b/>
          <w:bCs/>
          <w:color w:val="auto"/>
          <w:sz w:val="22"/>
          <w:szCs w:val="22"/>
        </w:rPr>
        <w:lastRenderedPageBreak/>
        <w:t>DEFINITIONS</w:t>
      </w:r>
    </w:p>
    <w:p w14:paraId="4C9890D4" w14:textId="77777777" w:rsidR="00E05064" w:rsidRPr="00E05064" w:rsidRDefault="00E05064" w:rsidP="00E05064"/>
    <w:p w14:paraId="41FBF141" w14:textId="77777777" w:rsidR="00E9065C" w:rsidRPr="00F452E3" w:rsidRDefault="00E9065C" w:rsidP="00E9065C">
      <w:pPr>
        <w:ind w:right="80"/>
        <w:rPr>
          <w:rFonts w:ascii="Arial" w:hAnsi="Arial" w:cs="Arial"/>
          <w:b/>
          <w:i/>
          <w:sz w:val="22"/>
          <w:szCs w:val="22"/>
        </w:rPr>
      </w:pPr>
      <w:r w:rsidRPr="00F452E3">
        <w:rPr>
          <w:rFonts w:ascii="Arial" w:hAnsi="Arial" w:cs="Arial"/>
          <w:b/>
          <w:i/>
          <w:sz w:val="22"/>
          <w:szCs w:val="22"/>
        </w:rPr>
        <w:t>In this</w:t>
      </w:r>
      <w:r w:rsidR="004D43C9" w:rsidRPr="00F452E3">
        <w:rPr>
          <w:rFonts w:ascii="Arial" w:hAnsi="Arial" w:cs="Arial"/>
          <w:b/>
          <w:i/>
          <w:sz w:val="22"/>
          <w:szCs w:val="22"/>
        </w:rPr>
        <w:t xml:space="preserve"> Policy</w:t>
      </w:r>
      <w:r w:rsidRPr="00F452E3">
        <w:rPr>
          <w:rFonts w:ascii="Arial" w:hAnsi="Arial" w:cs="Arial"/>
          <w:b/>
          <w:i/>
          <w:sz w:val="22"/>
          <w:szCs w:val="22"/>
        </w:rPr>
        <w:t>, unless the context indicates otherwise-</w:t>
      </w:r>
    </w:p>
    <w:tbl>
      <w:tblPr>
        <w:tblW w:w="9612" w:type="dxa"/>
        <w:tblLook w:val="04A0" w:firstRow="1" w:lastRow="0" w:firstColumn="1" w:lastColumn="0" w:noHBand="0" w:noVBand="1"/>
      </w:tblPr>
      <w:tblGrid>
        <w:gridCol w:w="2920"/>
        <w:gridCol w:w="6692"/>
      </w:tblGrid>
      <w:tr w:rsidR="00E9065C" w:rsidRPr="00F452E3" w14:paraId="14274593" w14:textId="77777777" w:rsidTr="000E7C59">
        <w:trPr>
          <w:trHeight w:val="600"/>
        </w:trPr>
        <w:tc>
          <w:tcPr>
            <w:tcW w:w="29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631F47" w14:textId="77777777" w:rsidR="00E9065C" w:rsidRPr="00F452E3" w:rsidRDefault="00E9065C" w:rsidP="004D68A8">
            <w:pPr>
              <w:ind w:left="-255" w:right="80" w:firstLine="142"/>
              <w:rPr>
                <w:rFonts w:ascii="Arial" w:hAnsi="Arial" w:cs="Arial"/>
                <w:b/>
                <w:i/>
                <w:sz w:val="22"/>
                <w:szCs w:val="22"/>
              </w:rPr>
            </w:pPr>
            <w:r w:rsidRPr="00F452E3">
              <w:rPr>
                <w:rFonts w:ascii="Arial" w:hAnsi="Arial" w:cs="Arial"/>
                <w:b/>
                <w:i/>
                <w:sz w:val="22"/>
                <w:szCs w:val="22"/>
              </w:rPr>
              <w:t xml:space="preserve">Accounting </w:t>
            </w:r>
            <w:proofErr w:type="gramStart"/>
            <w:r w:rsidRPr="00F452E3">
              <w:rPr>
                <w:rFonts w:ascii="Arial" w:hAnsi="Arial" w:cs="Arial"/>
                <w:b/>
                <w:i/>
                <w:sz w:val="22"/>
                <w:szCs w:val="22"/>
              </w:rPr>
              <w:t xml:space="preserve">Officer  </w:t>
            </w:r>
            <w:r w:rsidRPr="00F452E3">
              <w:rPr>
                <w:rFonts w:ascii="Arial" w:hAnsi="Arial" w:cs="Arial"/>
                <w:b/>
                <w:i/>
                <w:iCs/>
                <w:sz w:val="22"/>
                <w:szCs w:val="22"/>
              </w:rPr>
              <w:t>(</w:t>
            </w:r>
            <w:proofErr w:type="gramEnd"/>
            <w:r w:rsidRPr="00F452E3">
              <w:rPr>
                <w:rFonts w:ascii="Arial" w:hAnsi="Arial" w:cs="Arial"/>
                <w:b/>
                <w:i/>
                <w:iCs/>
                <w:sz w:val="22"/>
                <w:szCs w:val="22"/>
              </w:rPr>
              <w:t>in relation to a municipality</w:t>
            </w:r>
            <w:r w:rsidRPr="00F452E3">
              <w:rPr>
                <w:rFonts w:ascii="Arial" w:hAnsi="Arial" w:cs="Arial"/>
                <w:b/>
                <w:i/>
                <w:sz w:val="22"/>
                <w:szCs w:val="22"/>
              </w:rPr>
              <w:t>)</w:t>
            </w:r>
          </w:p>
        </w:tc>
        <w:tc>
          <w:tcPr>
            <w:tcW w:w="66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3F0BC" w14:textId="77777777" w:rsidR="00E9065C" w:rsidRPr="00F452E3" w:rsidRDefault="00E9065C" w:rsidP="00E9065C">
            <w:pPr>
              <w:ind w:right="80"/>
              <w:rPr>
                <w:rFonts w:ascii="Arial" w:hAnsi="Arial" w:cs="Arial"/>
                <w:b/>
                <w:i/>
                <w:sz w:val="22"/>
                <w:szCs w:val="22"/>
              </w:rPr>
            </w:pPr>
            <w:r w:rsidRPr="00F452E3">
              <w:rPr>
                <w:rFonts w:ascii="Arial" w:hAnsi="Arial" w:cs="Arial"/>
                <w:b/>
                <w:i/>
                <w:sz w:val="22"/>
                <w:szCs w:val="22"/>
              </w:rPr>
              <w:t xml:space="preserve">Means the municipal official referred to in section 60 of the MFMA (2003); and </w:t>
            </w:r>
            <w:proofErr w:type="gramStart"/>
            <w:r w:rsidRPr="00F452E3">
              <w:rPr>
                <w:rFonts w:ascii="Arial" w:hAnsi="Arial" w:cs="Arial"/>
                <w:b/>
                <w:i/>
                <w:sz w:val="22"/>
                <w:szCs w:val="22"/>
              </w:rPr>
              <w:t>include</w:t>
            </w:r>
            <w:proofErr w:type="gramEnd"/>
            <w:r w:rsidRPr="00F452E3">
              <w:rPr>
                <w:rFonts w:ascii="Arial" w:hAnsi="Arial" w:cs="Arial"/>
                <w:b/>
                <w:i/>
                <w:sz w:val="22"/>
                <w:szCs w:val="22"/>
              </w:rPr>
              <w:t xml:space="preserve"> a person acting as the accounting officer.</w:t>
            </w:r>
          </w:p>
        </w:tc>
      </w:tr>
      <w:tr w:rsidR="00E9065C" w:rsidRPr="00F452E3" w14:paraId="477E2C0E" w14:textId="77777777" w:rsidTr="00E9065C">
        <w:trPr>
          <w:trHeight w:val="600"/>
        </w:trPr>
        <w:tc>
          <w:tcPr>
            <w:tcW w:w="2920" w:type="dxa"/>
            <w:tcBorders>
              <w:top w:val="nil"/>
              <w:left w:val="single" w:sz="4" w:space="0" w:color="auto"/>
              <w:bottom w:val="single" w:sz="4" w:space="0" w:color="auto"/>
              <w:right w:val="single" w:sz="4" w:space="0" w:color="auto"/>
            </w:tcBorders>
            <w:noWrap/>
            <w:vAlign w:val="center"/>
            <w:hideMark/>
          </w:tcPr>
          <w:p w14:paraId="41A4D3BF"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 Act or MFMA   </w:t>
            </w:r>
          </w:p>
        </w:tc>
        <w:tc>
          <w:tcPr>
            <w:tcW w:w="6692" w:type="dxa"/>
            <w:tcBorders>
              <w:top w:val="nil"/>
              <w:left w:val="nil"/>
              <w:bottom w:val="single" w:sz="4" w:space="0" w:color="auto"/>
              <w:right w:val="single" w:sz="4" w:space="0" w:color="auto"/>
            </w:tcBorders>
            <w:vAlign w:val="center"/>
            <w:hideMark/>
          </w:tcPr>
          <w:p w14:paraId="6B5C1AD4"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Local Government: Municipal Finance Management Act, 2003 (Act No. 56 of 2003); </w:t>
            </w:r>
          </w:p>
        </w:tc>
      </w:tr>
      <w:tr w:rsidR="00E9065C" w:rsidRPr="00F452E3" w14:paraId="6B123543" w14:textId="77777777" w:rsidTr="00E9065C">
        <w:trPr>
          <w:trHeight w:val="593"/>
        </w:trPr>
        <w:tc>
          <w:tcPr>
            <w:tcW w:w="2920" w:type="dxa"/>
            <w:tcBorders>
              <w:top w:val="nil"/>
              <w:left w:val="single" w:sz="4" w:space="0" w:color="auto"/>
              <w:bottom w:val="single" w:sz="4" w:space="0" w:color="auto"/>
              <w:right w:val="single" w:sz="4" w:space="0" w:color="auto"/>
            </w:tcBorders>
            <w:noWrap/>
            <w:vAlign w:val="center"/>
            <w:hideMark/>
          </w:tcPr>
          <w:p w14:paraId="4E6CE46F"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Circular 62 </w:t>
            </w:r>
          </w:p>
        </w:tc>
        <w:tc>
          <w:tcPr>
            <w:tcW w:w="6692" w:type="dxa"/>
            <w:tcBorders>
              <w:top w:val="nil"/>
              <w:left w:val="nil"/>
              <w:bottom w:val="single" w:sz="4" w:space="0" w:color="auto"/>
              <w:right w:val="single" w:sz="4" w:space="0" w:color="auto"/>
            </w:tcBorders>
            <w:vAlign w:val="center"/>
            <w:hideMark/>
          </w:tcPr>
          <w:p w14:paraId="42845DE0"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communication from National Treasury by Means of a Circular to enhance compliance and accountability to SCM Regulations and the MFMA of 2003. </w:t>
            </w:r>
          </w:p>
        </w:tc>
      </w:tr>
      <w:tr w:rsidR="00E9065C" w:rsidRPr="00F452E3" w14:paraId="71D49B83" w14:textId="77777777" w:rsidTr="00E9065C">
        <w:trPr>
          <w:trHeight w:val="900"/>
        </w:trPr>
        <w:tc>
          <w:tcPr>
            <w:tcW w:w="2920" w:type="dxa"/>
            <w:tcBorders>
              <w:top w:val="nil"/>
              <w:left w:val="single" w:sz="4" w:space="0" w:color="auto"/>
              <w:bottom w:val="single" w:sz="4" w:space="0" w:color="auto"/>
              <w:right w:val="single" w:sz="4" w:space="0" w:color="auto"/>
            </w:tcBorders>
            <w:vAlign w:val="center"/>
            <w:hideMark/>
          </w:tcPr>
          <w:p w14:paraId="349231D8"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Construction Industry Development Board (CIDB): </w:t>
            </w:r>
          </w:p>
        </w:tc>
        <w:tc>
          <w:tcPr>
            <w:tcW w:w="6692" w:type="dxa"/>
            <w:tcBorders>
              <w:top w:val="nil"/>
              <w:left w:val="nil"/>
              <w:bottom w:val="single" w:sz="4" w:space="0" w:color="auto"/>
              <w:right w:val="single" w:sz="4" w:space="0" w:color="auto"/>
            </w:tcBorders>
            <w:vAlign w:val="center"/>
            <w:hideMark/>
          </w:tcPr>
          <w:p w14:paraId="678EF186"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Construction Industry Development Board (CIDB), a national body established by an Act of Parliament (Act 38 of 2000) to oversee the sustainability and growth of construction enterprises across the country. </w:t>
            </w:r>
          </w:p>
        </w:tc>
      </w:tr>
      <w:tr w:rsidR="00E9065C" w:rsidRPr="00F452E3" w14:paraId="1ABF33A7" w14:textId="77777777" w:rsidTr="00E9065C">
        <w:trPr>
          <w:trHeight w:val="962"/>
        </w:trPr>
        <w:tc>
          <w:tcPr>
            <w:tcW w:w="2920" w:type="dxa"/>
            <w:tcBorders>
              <w:top w:val="nil"/>
              <w:left w:val="single" w:sz="4" w:space="0" w:color="auto"/>
              <w:bottom w:val="single" w:sz="4" w:space="0" w:color="auto"/>
              <w:right w:val="single" w:sz="4" w:space="0" w:color="auto"/>
            </w:tcBorders>
            <w:noWrap/>
            <w:vAlign w:val="center"/>
            <w:hideMark/>
          </w:tcPr>
          <w:p w14:paraId="045ED7C5"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Contract </w:t>
            </w:r>
          </w:p>
        </w:tc>
        <w:tc>
          <w:tcPr>
            <w:tcW w:w="6692" w:type="dxa"/>
            <w:tcBorders>
              <w:top w:val="nil"/>
              <w:left w:val="nil"/>
              <w:bottom w:val="single" w:sz="4" w:space="0" w:color="auto"/>
              <w:right w:val="single" w:sz="4" w:space="0" w:color="auto"/>
            </w:tcBorders>
            <w:vAlign w:val="center"/>
            <w:hideMark/>
          </w:tcPr>
          <w:p w14:paraId="458858B0"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agreement that results from the acceptance of a bid by the Municipality (mutual agreement) Contract Alteration Means changing technical writing or input errors to the agreement of the contract without changing the scope of contract. </w:t>
            </w:r>
          </w:p>
        </w:tc>
      </w:tr>
      <w:tr w:rsidR="00E9065C" w:rsidRPr="00F452E3" w14:paraId="6845818E" w14:textId="77777777" w:rsidTr="00E9065C">
        <w:trPr>
          <w:trHeight w:val="962"/>
        </w:trPr>
        <w:tc>
          <w:tcPr>
            <w:tcW w:w="2920" w:type="dxa"/>
            <w:tcBorders>
              <w:top w:val="nil"/>
              <w:left w:val="single" w:sz="4" w:space="0" w:color="auto"/>
              <w:bottom w:val="single" w:sz="4" w:space="0" w:color="auto"/>
              <w:right w:val="single" w:sz="4" w:space="0" w:color="auto"/>
            </w:tcBorders>
            <w:noWrap/>
            <w:vAlign w:val="center"/>
          </w:tcPr>
          <w:p w14:paraId="342D4DBC"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Service Level Agreement</w:t>
            </w:r>
          </w:p>
        </w:tc>
        <w:tc>
          <w:tcPr>
            <w:tcW w:w="6692" w:type="dxa"/>
            <w:tcBorders>
              <w:top w:val="nil"/>
              <w:left w:val="nil"/>
              <w:bottom w:val="single" w:sz="4" w:space="0" w:color="auto"/>
              <w:right w:val="single" w:sz="4" w:space="0" w:color="auto"/>
            </w:tcBorders>
            <w:vAlign w:val="center"/>
          </w:tcPr>
          <w:p w14:paraId="490BE463"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agreement between the Municipality and a service provider, it details the nature, quality, and scope of the service to be provided. </w:t>
            </w:r>
          </w:p>
        </w:tc>
      </w:tr>
      <w:tr w:rsidR="00E9065C" w:rsidRPr="00F452E3" w14:paraId="165A588B" w14:textId="77777777" w:rsidTr="00E9065C">
        <w:trPr>
          <w:trHeight w:val="710"/>
        </w:trPr>
        <w:tc>
          <w:tcPr>
            <w:tcW w:w="2920" w:type="dxa"/>
            <w:tcBorders>
              <w:top w:val="nil"/>
              <w:left w:val="single" w:sz="4" w:space="0" w:color="auto"/>
              <w:bottom w:val="single" w:sz="4" w:space="0" w:color="auto"/>
              <w:right w:val="single" w:sz="4" w:space="0" w:color="auto"/>
            </w:tcBorders>
            <w:noWrap/>
            <w:vAlign w:val="center"/>
            <w:hideMark/>
          </w:tcPr>
          <w:p w14:paraId="4D880B63"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Contract Amendment </w:t>
            </w:r>
          </w:p>
        </w:tc>
        <w:tc>
          <w:tcPr>
            <w:tcW w:w="6692" w:type="dxa"/>
            <w:tcBorders>
              <w:top w:val="nil"/>
              <w:left w:val="nil"/>
              <w:bottom w:val="single" w:sz="4" w:space="0" w:color="auto"/>
              <w:right w:val="single" w:sz="4" w:space="0" w:color="auto"/>
            </w:tcBorders>
            <w:vAlign w:val="center"/>
            <w:hideMark/>
          </w:tcPr>
          <w:p w14:paraId="7729B6E5"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changing the scope, nature, duration, purpose or objective of the agreement or contract (In context of Circular 62 and section 116 (3) of the MFMA). </w:t>
            </w:r>
          </w:p>
        </w:tc>
      </w:tr>
      <w:tr w:rsidR="00E9065C" w:rsidRPr="00F452E3" w14:paraId="67D89682" w14:textId="77777777" w:rsidTr="00E9065C">
        <w:trPr>
          <w:trHeight w:val="900"/>
        </w:trPr>
        <w:tc>
          <w:tcPr>
            <w:tcW w:w="2920" w:type="dxa"/>
            <w:tcBorders>
              <w:top w:val="nil"/>
              <w:left w:val="single" w:sz="4" w:space="0" w:color="auto"/>
              <w:bottom w:val="single" w:sz="4" w:space="0" w:color="auto"/>
              <w:right w:val="single" w:sz="4" w:space="0" w:color="auto"/>
            </w:tcBorders>
            <w:noWrap/>
            <w:vAlign w:val="center"/>
            <w:hideMark/>
          </w:tcPr>
          <w:p w14:paraId="23038EF6"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Project Manager </w:t>
            </w:r>
          </w:p>
        </w:tc>
        <w:tc>
          <w:tcPr>
            <w:tcW w:w="6692" w:type="dxa"/>
            <w:tcBorders>
              <w:top w:val="nil"/>
              <w:left w:val="nil"/>
              <w:bottom w:val="single" w:sz="4" w:space="0" w:color="auto"/>
              <w:right w:val="single" w:sz="4" w:space="0" w:color="auto"/>
            </w:tcBorders>
            <w:vAlign w:val="center"/>
            <w:hideMark/>
          </w:tcPr>
          <w:p w14:paraId="5A902B43"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Manager responsible for the </w:t>
            </w:r>
            <w:proofErr w:type="gramStart"/>
            <w:r w:rsidRPr="00F452E3">
              <w:rPr>
                <w:rFonts w:ascii="Arial" w:hAnsi="Arial" w:cs="Arial"/>
                <w:sz w:val="22"/>
                <w:szCs w:val="22"/>
              </w:rPr>
              <w:t>day to day</w:t>
            </w:r>
            <w:proofErr w:type="gramEnd"/>
            <w:r w:rsidRPr="00F452E3">
              <w:rPr>
                <w:rFonts w:ascii="Arial" w:hAnsi="Arial" w:cs="Arial"/>
                <w:sz w:val="22"/>
                <w:szCs w:val="22"/>
              </w:rPr>
              <w:t xml:space="preserve"> activities (including performance management and dispute resolution) during the life cycle of the contract (with delegated powers to perform this function). </w:t>
            </w:r>
          </w:p>
        </w:tc>
      </w:tr>
      <w:tr w:rsidR="00E9065C" w:rsidRPr="00F452E3" w14:paraId="1DB68FE4" w14:textId="77777777" w:rsidTr="00E9065C">
        <w:trPr>
          <w:trHeight w:val="900"/>
        </w:trPr>
        <w:tc>
          <w:tcPr>
            <w:tcW w:w="2920" w:type="dxa"/>
            <w:tcBorders>
              <w:top w:val="nil"/>
              <w:left w:val="single" w:sz="4" w:space="0" w:color="auto"/>
              <w:bottom w:val="single" w:sz="4" w:space="0" w:color="auto"/>
              <w:right w:val="single" w:sz="4" w:space="0" w:color="auto"/>
            </w:tcBorders>
            <w:noWrap/>
            <w:vAlign w:val="center"/>
            <w:hideMark/>
          </w:tcPr>
          <w:p w14:paraId="7B12EC03"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Contract Management </w:t>
            </w:r>
          </w:p>
        </w:tc>
        <w:tc>
          <w:tcPr>
            <w:tcW w:w="6692" w:type="dxa"/>
            <w:tcBorders>
              <w:top w:val="nil"/>
              <w:left w:val="nil"/>
              <w:bottom w:val="single" w:sz="4" w:space="0" w:color="auto"/>
              <w:right w:val="single" w:sz="4" w:space="0" w:color="auto"/>
            </w:tcBorders>
            <w:vAlign w:val="center"/>
            <w:hideMark/>
          </w:tcPr>
          <w:p w14:paraId="1FF539C9"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holistic </w:t>
            </w:r>
            <w:proofErr w:type="gramStart"/>
            <w:r w:rsidRPr="00F452E3">
              <w:rPr>
                <w:rFonts w:ascii="Arial" w:hAnsi="Arial" w:cs="Arial"/>
                <w:sz w:val="22"/>
                <w:szCs w:val="22"/>
              </w:rPr>
              <w:t>term</w:t>
            </w:r>
            <w:proofErr w:type="gramEnd"/>
            <w:r w:rsidRPr="00F452E3">
              <w:rPr>
                <w:rFonts w:ascii="Arial" w:hAnsi="Arial" w:cs="Arial"/>
                <w:sz w:val="22"/>
                <w:szCs w:val="22"/>
              </w:rPr>
              <w:t xml:space="preserve"> of all role players involved in an agreement (SLA/SDA) or contract and </w:t>
            </w:r>
            <w:proofErr w:type="gramStart"/>
            <w:r w:rsidRPr="00F452E3">
              <w:rPr>
                <w:rFonts w:ascii="Arial" w:hAnsi="Arial" w:cs="Arial"/>
                <w:sz w:val="22"/>
                <w:szCs w:val="22"/>
              </w:rPr>
              <w:t>include</w:t>
            </w:r>
            <w:proofErr w:type="gramEnd"/>
            <w:r w:rsidRPr="00F452E3">
              <w:rPr>
                <w:rFonts w:ascii="Arial" w:hAnsi="Arial" w:cs="Arial"/>
                <w:sz w:val="22"/>
                <w:szCs w:val="22"/>
              </w:rPr>
              <w:t xml:space="preserve"> the; Contracts Manager, user department, Project Manager and supplier. </w:t>
            </w:r>
          </w:p>
        </w:tc>
      </w:tr>
      <w:tr w:rsidR="00E9065C" w:rsidRPr="00F452E3" w14:paraId="17A92FDE" w14:textId="77777777" w:rsidTr="00E9065C">
        <w:trPr>
          <w:trHeight w:val="602"/>
        </w:trPr>
        <w:tc>
          <w:tcPr>
            <w:tcW w:w="2920" w:type="dxa"/>
            <w:tcBorders>
              <w:top w:val="nil"/>
              <w:left w:val="single" w:sz="4" w:space="0" w:color="auto"/>
              <w:bottom w:val="single" w:sz="4" w:space="0" w:color="auto"/>
              <w:right w:val="single" w:sz="4" w:space="0" w:color="auto"/>
            </w:tcBorders>
            <w:noWrap/>
            <w:vAlign w:val="center"/>
            <w:hideMark/>
          </w:tcPr>
          <w:p w14:paraId="7FBAD652"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Contracts Manager </w:t>
            </w:r>
          </w:p>
        </w:tc>
        <w:tc>
          <w:tcPr>
            <w:tcW w:w="6692" w:type="dxa"/>
            <w:tcBorders>
              <w:top w:val="nil"/>
              <w:left w:val="nil"/>
              <w:bottom w:val="single" w:sz="4" w:space="0" w:color="auto"/>
              <w:right w:val="single" w:sz="4" w:space="0" w:color="auto"/>
            </w:tcBorders>
            <w:vAlign w:val="center"/>
            <w:hideMark/>
          </w:tcPr>
          <w:p w14:paraId="3DBD0658"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Means the official responsible for monitoring, regulating and reporting on all contract related activities as set out in Section 116 of the MFMA.</w:t>
            </w:r>
          </w:p>
        </w:tc>
      </w:tr>
      <w:tr w:rsidR="00E9065C" w:rsidRPr="00F452E3" w14:paraId="5618D526" w14:textId="77777777" w:rsidTr="00E9065C">
        <w:trPr>
          <w:trHeight w:val="600"/>
        </w:trPr>
        <w:tc>
          <w:tcPr>
            <w:tcW w:w="2920" w:type="dxa"/>
            <w:tcBorders>
              <w:top w:val="nil"/>
              <w:left w:val="single" w:sz="4" w:space="0" w:color="auto"/>
              <w:bottom w:val="single" w:sz="4" w:space="0" w:color="auto"/>
              <w:right w:val="single" w:sz="4" w:space="0" w:color="auto"/>
            </w:tcBorders>
            <w:noWrap/>
            <w:vAlign w:val="center"/>
            <w:hideMark/>
          </w:tcPr>
          <w:p w14:paraId="509E1F94"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 User Department</w:t>
            </w:r>
          </w:p>
        </w:tc>
        <w:tc>
          <w:tcPr>
            <w:tcW w:w="6692" w:type="dxa"/>
            <w:tcBorders>
              <w:top w:val="nil"/>
              <w:left w:val="nil"/>
              <w:bottom w:val="single" w:sz="4" w:space="0" w:color="auto"/>
              <w:right w:val="single" w:sz="4" w:space="0" w:color="auto"/>
            </w:tcBorders>
            <w:vAlign w:val="center"/>
            <w:hideMark/>
          </w:tcPr>
          <w:p w14:paraId="5D2E58FD"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the Department that is ultimately accountable for all activities during the life cycle of the contract, relevant to his/her directorate. </w:t>
            </w:r>
          </w:p>
        </w:tc>
      </w:tr>
      <w:tr w:rsidR="00E9065C" w:rsidRPr="00F452E3" w14:paraId="74A51B16" w14:textId="77777777" w:rsidTr="00E9065C">
        <w:trPr>
          <w:trHeight w:val="600"/>
        </w:trPr>
        <w:tc>
          <w:tcPr>
            <w:tcW w:w="2920" w:type="dxa"/>
            <w:tcBorders>
              <w:top w:val="nil"/>
              <w:left w:val="single" w:sz="4" w:space="0" w:color="auto"/>
              <w:bottom w:val="single" w:sz="4" w:space="0" w:color="auto"/>
              <w:right w:val="single" w:sz="4" w:space="0" w:color="auto"/>
            </w:tcBorders>
            <w:vAlign w:val="center"/>
            <w:hideMark/>
          </w:tcPr>
          <w:p w14:paraId="11B5FA95"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lastRenderedPageBreak/>
              <w:t xml:space="preserve"> </w:t>
            </w:r>
            <w:proofErr w:type="gramStart"/>
            <w:r w:rsidRPr="00F452E3">
              <w:rPr>
                <w:rFonts w:ascii="Arial" w:hAnsi="Arial" w:cs="Arial"/>
                <w:sz w:val="22"/>
                <w:szCs w:val="22"/>
              </w:rPr>
              <w:t>Delegation  (</w:t>
            </w:r>
            <w:proofErr w:type="gramEnd"/>
            <w:r w:rsidRPr="00F452E3">
              <w:rPr>
                <w:rFonts w:ascii="Arial" w:hAnsi="Arial" w:cs="Arial"/>
                <w:i/>
                <w:iCs/>
                <w:sz w:val="22"/>
                <w:szCs w:val="22"/>
              </w:rPr>
              <w:t>in relation to a duty</w:t>
            </w:r>
            <w:r w:rsidRPr="00F452E3">
              <w:rPr>
                <w:rFonts w:ascii="Arial" w:hAnsi="Arial" w:cs="Arial"/>
                <w:sz w:val="22"/>
                <w:szCs w:val="22"/>
              </w:rPr>
              <w:t>)</w:t>
            </w:r>
          </w:p>
        </w:tc>
        <w:tc>
          <w:tcPr>
            <w:tcW w:w="6692" w:type="dxa"/>
            <w:tcBorders>
              <w:top w:val="nil"/>
              <w:left w:val="nil"/>
              <w:bottom w:val="single" w:sz="4" w:space="0" w:color="auto"/>
              <w:right w:val="single" w:sz="4" w:space="0" w:color="auto"/>
            </w:tcBorders>
            <w:vAlign w:val="center"/>
            <w:hideMark/>
          </w:tcPr>
          <w:p w14:paraId="0D5AEF90"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Includes </w:t>
            </w:r>
            <w:proofErr w:type="gramStart"/>
            <w:r w:rsidRPr="00F452E3">
              <w:rPr>
                <w:rFonts w:ascii="Arial" w:hAnsi="Arial" w:cs="Arial"/>
                <w:sz w:val="22"/>
                <w:szCs w:val="22"/>
              </w:rPr>
              <w:t>an instruction</w:t>
            </w:r>
            <w:proofErr w:type="gramEnd"/>
            <w:r w:rsidRPr="00F452E3">
              <w:rPr>
                <w:rFonts w:ascii="Arial" w:hAnsi="Arial" w:cs="Arial"/>
                <w:sz w:val="22"/>
                <w:szCs w:val="22"/>
              </w:rPr>
              <w:t xml:space="preserve"> or </w:t>
            </w:r>
            <w:proofErr w:type="gramStart"/>
            <w:r w:rsidRPr="00F452E3">
              <w:rPr>
                <w:rFonts w:ascii="Arial" w:hAnsi="Arial" w:cs="Arial"/>
                <w:sz w:val="22"/>
                <w:szCs w:val="22"/>
              </w:rPr>
              <w:t>request</w:t>
            </w:r>
            <w:proofErr w:type="gramEnd"/>
            <w:r w:rsidRPr="00F452E3">
              <w:rPr>
                <w:rFonts w:ascii="Arial" w:hAnsi="Arial" w:cs="Arial"/>
                <w:sz w:val="22"/>
                <w:szCs w:val="22"/>
              </w:rPr>
              <w:t xml:space="preserve"> to perform or to assist in performing the duty.  </w:t>
            </w:r>
          </w:p>
        </w:tc>
      </w:tr>
      <w:tr w:rsidR="00E9065C" w:rsidRPr="00F452E3" w14:paraId="3409922D" w14:textId="77777777" w:rsidTr="00E9065C">
        <w:trPr>
          <w:trHeight w:val="1295"/>
        </w:trPr>
        <w:tc>
          <w:tcPr>
            <w:tcW w:w="2920" w:type="dxa"/>
            <w:tcBorders>
              <w:top w:val="single" w:sz="4" w:space="0" w:color="auto"/>
              <w:left w:val="single" w:sz="4" w:space="0" w:color="auto"/>
              <w:bottom w:val="single" w:sz="4" w:space="0" w:color="auto"/>
              <w:right w:val="single" w:sz="4" w:space="0" w:color="auto"/>
            </w:tcBorders>
            <w:noWrap/>
            <w:vAlign w:val="center"/>
            <w:hideMark/>
          </w:tcPr>
          <w:p w14:paraId="7D0D0889"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Force Majeure </w:t>
            </w:r>
          </w:p>
        </w:tc>
        <w:tc>
          <w:tcPr>
            <w:tcW w:w="6692" w:type="dxa"/>
            <w:tcBorders>
              <w:top w:val="nil"/>
              <w:left w:val="nil"/>
              <w:bottom w:val="single" w:sz="4" w:space="0" w:color="auto"/>
              <w:right w:val="single" w:sz="4" w:space="0" w:color="auto"/>
            </w:tcBorders>
            <w:vAlign w:val="center"/>
            <w:hideMark/>
          </w:tcPr>
          <w:p w14:paraId="780D5F2F"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Is the expression used to denote irresistible superior force which might cause damage or prevent the execution of an obligation, therefore suppliers </w:t>
            </w:r>
            <w:proofErr w:type="gramStart"/>
            <w:r w:rsidRPr="00F452E3">
              <w:rPr>
                <w:rFonts w:ascii="Arial" w:hAnsi="Arial" w:cs="Arial"/>
                <w:sz w:val="22"/>
                <w:szCs w:val="22"/>
              </w:rPr>
              <w:t>is</w:t>
            </w:r>
            <w:proofErr w:type="gramEnd"/>
            <w:r w:rsidRPr="00F452E3">
              <w:rPr>
                <w:rFonts w:ascii="Arial" w:hAnsi="Arial" w:cs="Arial"/>
                <w:sz w:val="22"/>
                <w:szCs w:val="22"/>
              </w:rPr>
              <w:t xml:space="preserve"> not liable for damages caused by force majeure or for failure to carry out a contract if prevented (Term and conditions in this regard will be determined by every individual contract/s). </w:t>
            </w:r>
          </w:p>
        </w:tc>
      </w:tr>
      <w:tr w:rsidR="00E9065C" w:rsidRPr="00F452E3" w14:paraId="03D02F93" w14:textId="77777777" w:rsidTr="00E9065C">
        <w:trPr>
          <w:trHeight w:val="1800"/>
        </w:trPr>
        <w:tc>
          <w:tcPr>
            <w:tcW w:w="2920" w:type="dxa"/>
            <w:tcBorders>
              <w:top w:val="single" w:sz="4" w:space="0" w:color="auto"/>
              <w:left w:val="single" w:sz="4" w:space="0" w:color="auto"/>
              <w:bottom w:val="single" w:sz="4" w:space="0" w:color="auto"/>
              <w:right w:val="single" w:sz="4" w:space="0" w:color="auto"/>
            </w:tcBorders>
            <w:vAlign w:val="center"/>
            <w:hideMark/>
          </w:tcPr>
          <w:p w14:paraId="6E3984D0" w14:textId="77777777" w:rsidR="00E9065C" w:rsidRPr="00F452E3" w:rsidRDefault="00E9065C" w:rsidP="00E9065C">
            <w:pPr>
              <w:ind w:right="80"/>
              <w:rPr>
                <w:rFonts w:ascii="Arial" w:hAnsi="Arial" w:cs="Arial"/>
                <w:sz w:val="22"/>
                <w:szCs w:val="22"/>
              </w:rPr>
            </w:pPr>
            <w:proofErr w:type="gramStart"/>
            <w:r w:rsidRPr="00F452E3">
              <w:rPr>
                <w:rFonts w:ascii="Arial" w:hAnsi="Arial" w:cs="Arial"/>
                <w:sz w:val="22"/>
                <w:szCs w:val="22"/>
              </w:rPr>
              <w:t>Official  (</w:t>
            </w:r>
            <w:proofErr w:type="gramEnd"/>
            <w:r w:rsidRPr="00F452E3">
              <w:rPr>
                <w:rFonts w:ascii="Arial" w:hAnsi="Arial" w:cs="Arial"/>
                <w:i/>
                <w:iCs/>
                <w:sz w:val="22"/>
                <w:szCs w:val="22"/>
              </w:rPr>
              <w:t>In relation to a municipality</w:t>
            </w:r>
            <w:r w:rsidRPr="00F452E3">
              <w:rPr>
                <w:rFonts w:ascii="Arial" w:hAnsi="Arial" w:cs="Arial"/>
                <w:sz w:val="22"/>
                <w:szCs w:val="22"/>
              </w:rPr>
              <w:t xml:space="preserve">) </w:t>
            </w:r>
          </w:p>
        </w:tc>
        <w:tc>
          <w:tcPr>
            <w:tcW w:w="6692" w:type="dxa"/>
            <w:tcBorders>
              <w:top w:val="single" w:sz="4" w:space="0" w:color="auto"/>
              <w:left w:val="nil"/>
              <w:bottom w:val="single" w:sz="4" w:space="0" w:color="auto"/>
              <w:right w:val="single" w:sz="4" w:space="0" w:color="auto"/>
            </w:tcBorders>
            <w:vAlign w:val="center"/>
            <w:hideMark/>
          </w:tcPr>
          <w:p w14:paraId="2FA90FCE" w14:textId="77777777" w:rsidR="00E9065C" w:rsidRPr="00F452E3" w:rsidRDefault="00EB0012" w:rsidP="00EB0012">
            <w:pPr>
              <w:ind w:right="80"/>
              <w:rPr>
                <w:rFonts w:ascii="Arial" w:hAnsi="Arial" w:cs="Arial"/>
                <w:sz w:val="22"/>
                <w:szCs w:val="22"/>
              </w:rPr>
            </w:pPr>
            <w:r w:rsidRPr="00F452E3">
              <w:rPr>
                <w:rFonts w:ascii="Arial" w:hAnsi="Arial" w:cs="Arial"/>
                <w:sz w:val="22"/>
                <w:szCs w:val="22"/>
              </w:rPr>
              <w:t xml:space="preserve">Means: </w:t>
            </w:r>
            <w:r w:rsidRPr="00F452E3">
              <w:rPr>
                <w:rFonts w:ascii="Arial" w:hAnsi="Arial" w:cs="Arial"/>
                <w:sz w:val="22"/>
                <w:szCs w:val="22"/>
              </w:rPr>
              <w:br/>
              <w:t>&gt;</w:t>
            </w:r>
            <w:r w:rsidR="00E9065C" w:rsidRPr="00F452E3">
              <w:rPr>
                <w:rFonts w:ascii="Arial" w:hAnsi="Arial" w:cs="Arial"/>
                <w:sz w:val="22"/>
                <w:szCs w:val="22"/>
              </w:rPr>
              <w:t xml:space="preserve">an employee of a municipality; </w:t>
            </w:r>
            <w:r w:rsidR="00E9065C" w:rsidRPr="00F452E3">
              <w:rPr>
                <w:rFonts w:ascii="Arial" w:hAnsi="Arial" w:cs="Arial"/>
                <w:sz w:val="22"/>
                <w:szCs w:val="22"/>
              </w:rPr>
              <w:br/>
              <w:t xml:space="preserve">&gt; a person seconded to a municipality to work as a member of the staff of the municipality; or </w:t>
            </w:r>
            <w:r w:rsidR="00E9065C" w:rsidRPr="00F452E3">
              <w:rPr>
                <w:rFonts w:ascii="Arial" w:hAnsi="Arial" w:cs="Arial"/>
                <w:sz w:val="22"/>
                <w:szCs w:val="22"/>
              </w:rPr>
              <w:br/>
              <w:t xml:space="preserve">&gt; a person contracted by a municipality to work as a member of the staff of the municipality otherwise than as an employee. </w:t>
            </w:r>
          </w:p>
        </w:tc>
      </w:tr>
      <w:tr w:rsidR="00E9065C" w:rsidRPr="00F452E3" w14:paraId="52748886" w14:textId="77777777" w:rsidTr="00E9065C">
        <w:trPr>
          <w:trHeight w:val="600"/>
        </w:trPr>
        <w:tc>
          <w:tcPr>
            <w:tcW w:w="2920" w:type="dxa"/>
            <w:tcBorders>
              <w:top w:val="nil"/>
              <w:left w:val="single" w:sz="4" w:space="0" w:color="auto"/>
              <w:bottom w:val="single" w:sz="4" w:space="0" w:color="auto"/>
              <w:right w:val="single" w:sz="4" w:space="0" w:color="auto"/>
            </w:tcBorders>
            <w:noWrap/>
            <w:vAlign w:val="center"/>
            <w:hideMark/>
          </w:tcPr>
          <w:p w14:paraId="64BDD6CB"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Users </w:t>
            </w:r>
          </w:p>
        </w:tc>
        <w:tc>
          <w:tcPr>
            <w:tcW w:w="6692" w:type="dxa"/>
            <w:tcBorders>
              <w:top w:val="nil"/>
              <w:left w:val="nil"/>
              <w:bottom w:val="single" w:sz="4" w:space="0" w:color="auto"/>
              <w:right w:val="single" w:sz="4" w:space="0" w:color="auto"/>
            </w:tcBorders>
            <w:vAlign w:val="center"/>
            <w:hideMark/>
          </w:tcPr>
          <w:p w14:paraId="61E61305"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all officials as set out in the organogram of Elundini Municipality involved with contracts. </w:t>
            </w:r>
          </w:p>
        </w:tc>
      </w:tr>
      <w:tr w:rsidR="00E9065C" w:rsidRPr="00F452E3" w14:paraId="3BBBE42C" w14:textId="77777777" w:rsidTr="00E9065C">
        <w:trPr>
          <w:trHeight w:val="600"/>
        </w:trPr>
        <w:tc>
          <w:tcPr>
            <w:tcW w:w="2920" w:type="dxa"/>
            <w:tcBorders>
              <w:top w:val="nil"/>
              <w:left w:val="single" w:sz="4" w:space="0" w:color="auto"/>
              <w:bottom w:val="single" w:sz="4" w:space="0" w:color="auto"/>
              <w:right w:val="single" w:sz="4" w:space="0" w:color="auto"/>
            </w:tcBorders>
            <w:noWrap/>
            <w:vAlign w:val="center"/>
          </w:tcPr>
          <w:p w14:paraId="5BA6511F"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Pre-Award</w:t>
            </w:r>
          </w:p>
        </w:tc>
        <w:tc>
          <w:tcPr>
            <w:tcW w:w="6692" w:type="dxa"/>
            <w:tcBorders>
              <w:top w:val="nil"/>
              <w:left w:val="nil"/>
              <w:bottom w:val="single" w:sz="4" w:space="0" w:color="auto"/>
              <w:right w:val="single" w:sz="4" w:space="0" w:color="auto"/>
            </w:tcBorders>
            <w:vAlign w:val="center"/>
          </w:tcPr>
          <w:p w14:paraId="1683074D"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prior to the Municipality </w:t>
            </w:r>
            <w:proofErr w:type="gramStart"/>
            <w:r w:rsidRPr="00F452E3">
              <w:rPr>
                <w:rFonts w:ascii="Arial" w:hAnsi="Arial" w:cs="Arial"/>
                <w:sz w:val="22"/>
                <w:szCs w:val="22"/>
              </w:rPr>
              <w:t>enter into</w:t>
            </w:r>
            <w:proofErr w:type="gramEnd"/>
            <w:r w:rsidRPr="00F452E3">
              <w:rPr>
                <w:rFonts w:ascii="Arial" w:hAnsi="Arial" w:cs="Arial"/>
                <w:sz w:val="22"/>
                <w:szCs w:val="22"/>
              </w:rPr>
              <w:t xml:space="preserve"> a contract with the service provider/contractor</w:t>
            </w:r>
          </w:p>
        </w:tc>
      </w:tr>
      <w:tr w:rsidR="00E9065C" w:rsidRPr="00F452E3" w14:paraId="1486E8DF" w14:textId="77777777" w:rsidTr="00E9065C">
        <w:trPr>
          <w:trHeight w:val="600"/>
        </w:trPr>
        <w:tc>
          <w:tcPr>
            <w:tcW w:w="2920" w:type="dxa"/>
            <w:tcBorders>
              <w:top w:val="single" w:sz="4" w:space="0" w:color="auto"/>
              <w:left w:val="single" w:sz="4" w:space="0" w:color="auto"/>
              <w:bottom w:val="single" w:sz="4" w:space="0" w:color="auto"/>
              <w:right w:val="single" w:sz="4" w:space="0" w:color="auto"/>
            </w:tcBorders>
            <w:noWrap/>
            <w:vAlign w:val="center"/>
          </w:tcPr>
          <w:p w14:paraId="322D459A"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Post-Award</w:t>
            </w:r>
          </w:p>
        </w:tc>
        <w:tc>
          <w:tcPr>
            <w:tcW w:w="6692" w:type="dxa"/>
            <w:tcBorders>
              <w:top w:val="single" w:sz="4" w:space="0" w:color="auto"/>
              <w:left w:val="nil"/>
              <w:bottom w:val="single" w:sz="4" w:space="0" w:color="auto"/>
              <w:right w:val="single" w:sz="4" w:space="0" w:color="auto"/>
            </w:tcBorders>
            <w:vAlign w:val="center"/>
          </w:tcPr>
          <w:p w14:paraId="0DD3E1B7"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Means </w:t>
            </w:r>
            <w:proofErr w:type="gramStart"/>
            <w:r w:rsidRPr="00F452E3">
              <w:rPr>
                <w:rFonts w:ascii="Arial" w:hAnsi="Arial" w:cs="Arial"/>
                <w:sz w:val="22"/>
                <w:szCs w:val="22"/>
              </w:rPr>
              <w:t>subsequent to</w:t>
            </w:r>
            <w:proofErr w:type="gramEnd"/>
            <w:r w:rsidRPr="00F452E3">
              <w:rPr>
                <w:rFonts w:ascii="Arial" w:hAnsi="Arial" w:cs="Arial"/>
                <w:sz w:val="22"/>
                <w:szCs w:val="22"/>
              </w:rPr>
              <w:t xml:space="preserve"> the Municipality </w:t>
            </w:r>
            <w:proofErr w:type="gramStart"/>
            <w:r w:rsidRPr="00F452E3">
              <w:rPr>
                <w:rFonts w:ascii="Arial" w:hAnsi="Arial" w:cs="Arial"/>
                <w:sz w:val="22"/>
                <w:szCs w:val="22"/>
              </w:rPr>
              <w:t>entering into</w:t>
            </w:r>
            <w:proofErr w:type="gramEnd"/>
            <w:r w:rsidRPr="00F452E3">
              <w:rPr>
                <w:rFonts w:ascii="Arial" w:hAnsi="Arial" w:cs="Arial"/>
                <w:sz w:val="22"/>
                <w:szCs w:val="22"/>
              </w:rPr>
              <w:t xml:space="preserve"> a contract with the service provider/contractor.</w:t>
            </w:r>
          </w:p>
        </w:tc>
      </w:tr>
      <w:tr w:rsidR="00B228EB" w:rsidRPr="00F452E3" w14:paraId="0629AAA4" w14:textId="77777777" w:rsidTr="00E9065C">
        <w:trPr>
          <w:trHeight w:val="600"/>
        </w:trPr>
        <w:tc>
          <w:tcPr>
            <w:tcW w:w="2920" w:type="dxa"/>
            <w:tcBorders>
              <w:top w:val="single" w:sz="4" w:space="0" w:color="auto"/>
              <w:left w:val="single" w:sz="4" w:space="0" w:color="auto"/>
              <w:bottom w:val="single" w:sz="4" w:space="0" w:color="auto"/>
              <w:right w:val="single" w:sz="4" w:space="0" w:color="auto"/>
            </w:tcBorders>
            <w:noWrap/>
            <w:vAlign w:val="center"/>
          </w:tcPr>
          <w:p w14:paraId="08403487" w14:textId="71D08DA1" w:rsidR="00B228EB" w:rsidRPr="00F452E3" w:rsidRDefault="00B228EB" w:rsidP="00E9065C">
            <w:pPr>
              <w:ind w:right="80"/>
              <w:rPr>
                <w:rFonts w:ascii="Arial" w:hAnsi="Arial" w:cs="Arial"/>
                <w:sz w:val="22"/>
                <w:szCs w:val="22"/>
              </w:rPr>
            </w:pPr>
            <w:r w:rsidRPr="00F452E3">
              <w:rPr>
                <w:rFonts w:ascii="Arial" w:hAnsi="Arial" w:cs="Arial"/>
                <w:sz w:val="22"/>
                <w:szCs w:val="22"/>
              </w:rPr>
              <w:t>Long term contract</w:t>
            </w:r>
          </w:p>
        </w:tc>
        <w:tc>
          <w:tcPr>
            <w:tcW w:w="6692" w:type="dxa"/>
            <w:tcBorders>
              <w:top w:val="single" w:sz="4" w:space="0" w:color="auto"/>
              <w:left w:val="nil"/>
              <w:bottom w:val="single" w:sz="4" w:space="0" w:color="auto"/>
              <w:right w:val="single" w:sz="4" w:space="0" w:color="auto"/>
            </w:tcBorders>
            <w:vAlign w:val="center"/>
          </w:tcPr>
          <w:p w14:paraId="222BD225" w14:textId="2C26DB94" w:rsidR="00B228EB" w:rsidRPr="00F452E3" w:rsidRDefault="00005D45" w:rsidP="00E9065C">
            <w:pPr>
              <w:ind w:right="80"/>
              <w:rPr>
                <w:rFonts w:ascii="Arial" w:hAnsi="Arial" w:cs="Arial"/>
                <w:sz w:val="22"/>
                <w:szCs w:val="22"/>
              </w:rPr>
            </w:pPr>
            <w:r w:rsidRPr="00F452E3">
              <w:rPr>
                <w:rFonts w:ascii="Arial" w:hAnsi="Arial" w:cs="Arial"/>
                <w:color w:val="001D35"/>
                <w:sz w:val="22"/>
                <w:szCs w:val="22"/>
                <w:shd w:val="clear" w:color="auto" w:fill="FFFFFF"/>
              </w:rPr>
              <w:t>A long-term contract, as defined by section 33(1) of the MFMA, imposes financial obligations on the municipality beyond the first three years covered in the approved annual budget, with a duration period exceeding three years</w:t>
            </w:r>
          </w:p>
        </w:tc>
      </w:tr>
      <w:tr w:rsidR="00B228EB" w:rsidRPr="00F452E3" w14:paraId="786ADC99" w14:textId="77777777" w:rsidTr="00E9065C">
        <w:trPr>
          <w:trHeight w:val="600"/>
        </w:trPr>
        <w:tc>
          <w:tcPr>
            <w:tcW w:w="2920" w:type="dxa"/>
            <w:tcBorders>
              <w:top w:val="single" w:sz="4" w:space="0" w:color="auto"/>
              <w:left w:val="single" w:sz="4" w:space="0" w:color="auto"/>
              <w:bottom w:val="single" w:sz="4" w:space="0" w:color="auto"/>
              <w:right w:val="single" w:sz="4" w:space="0" w:color="auto"/>
            </w:tcBorders>
            <w:noWrap/>
            <w:vAlign w:val="center"/>
          </w:tcPr>
          <w:p w14:paraId="437D9A5A" w14:textId="77777777" w:rsidR="00B228EB" w:rsidRPr="00F452E3" w:rsidRDefault="00B228EB" w:rsidP="00E9065C">
            <w:pPr>
              <w:ind w:right="80"/>
              <w:rPr>
                <w:rFonts w:ascii="Arial" w:hAnsi="Arial" w:cs="Arial"/>
                <w:sz w:val="22"/>
                <w:szCs w:val="22"/>
              </w:rPr>
            </w:pPr>
          </w:p>
        </w:tc>
        <w:tc>
          <w:tcPr>
            <w:tcW w:w="6692" w:type="dxa"/>
            <w:tcBorders>
              <w:top w:val="single" w:sz="4" w:space="0" w:color="auto"/>
              <w:left w:val="nil"/>
              <w:bottom w:val="single" w:sz="4" w:space="0" w:color="auto"/>
              <w:right w:val="single" w:sz="4" w:space="0" w:color="auto"/>
            </w:tcBorders>
            <w:vAlign w:val="center"/>
          </w:tcPr>
          <w:p w14:paraId="449738CD" w14:textId="77777777" w:rsidR="00B228EB" w:rsidRPr="00F452E3" w:rsidRDefault="00B228EB" w:rsidP="00E9065C">
            <w:pPr>
              <w:ind w:right="80"/>
              <w:rPr>
                <w:rFonts w:ascii="Arial" w:hAnsi="Arial" w:cs="Arial"/>
                <w:sz w:val="22"/>
                <w:szCs w:val="22"/>
              </w:rPr>
            </w:pPr>
          </w:p>
        </w:tc>
      </w:tr>
    </w:tbl>
    <w:p w14:paraId="16A0801E" w14:textId="77777777" w:rsidR="00E9065C" w:rsidRPr="00F452E3" w:rsidRDefault="00E9065C" w:rsidP="00E9065C">
      <w:pPr>
        <w:ind w:right="80"/>
        <w:rPr>
          <w:rFonts w:ascii="Arial" w:hAnsi="Arial" w:cs="Arial"/>
          <w:b/>
          <w:sz w:val="22"/>
          <w:szCs w:val="22"/>
        </w:rPr>
      </w:pPr>
    </w:p>
    <w:p w14:paraId="265FAEDB" w14:textId="77777777" w:rsidR="00E9065C" w:rsidRPr="00F452E3" w:rsidRDefault="00E9065C" w:rsidP="003E1672">
      <w:pPr>
        <w:pStyle w:val="Heading1"/>
        <w:rPr>
          <w:rFonts w:ascii="Arial" w:hAnsi="Arial" w:cs="Arial"/>
          <w:sz w:val="22"/>
          <w:szCs w:val="22"/>
        </w:rPr>
      </w:pPr>
      <w:r w:rsidRPr="00F452E3">
        <w:rPr>
          <w:rFonts w:ascii="Arial" w:hAnsi="Arial" w:cs="Arial"/>
          <w:sz w:val="22"/>
          <w:szCs w:val="22"/>
        </w:rPr>
        <w:t>ABBREVIATIONS</w:t>
      </w:r>
    </w:p>
    <w:tbl>
      <w:tblPr>
        <w:tblW w:w="9634" w:type="dxa"/>
        <w:tblLook w:val="04A0" w:firstRow="1" w:lastRow="0" w:firstColumn="1" w:lastColumn="0" w:noHBand="0" w:noVBand="1"/>
      </w:tblPr>
      <w:tblGrid>
        <w:gridCol w:w="2965"/>
        <w:gridCol w:w="6669"/>
      </w:tblGrid>
      <w:tr w:rsidR="00E9065C" w:rsidRPr="00F452E3" w14:paraId="4383FDF2" w14:textId="77777777" w:rsidTr="00E9065C">
        <w:trPr>
          <w:trHeight w:val="300"/>
        </w:trPr>
        <w:tc>
          <w:tcPr>
            <w:tcW w:w="2965" w:type="dxa"/>
            <w:tcBorders>
              <w:top w:val="single" w:sz="4" w:space="0" w:color="auto"/>
              <w:left w:val="single" w:sz="4" w:space="0" w:color="auto"/>
              <w:bottom w:val="single" w:sz="4" w:space="0" w:color="auto"/>
              <w:right w:val="single" w:sz="4" w:space="0" w:color="auto"/>
            </w:tcBorders>
            <w:noWrap/>
            <w:vAlign w:val="center"/>
            <w:hideMark/>
          </w:tcPr>
          <w:p w14:paraId="3FC3C4A0"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BEE </w:t>
            </w:r>
          </w:p>
        </w:tc>
        <w:tc>
          <w:tcPr>
            <w:tcW w:w="6669" w:type="dxa"/>
            <w:tcBorders>
              <w:top w:val="single" w:sz="4" w:space="0" w:color="auto"/>
              <w:left w:val="nil"/>
              <w:bottom w:val="single" w:sz="4" w:space="0" w:color="auto"/>
              <w:right w:val="single" w:sz="4" w:space="0" w:color="auto"/>
            </w:tcBorders>
            <w:vAlign w:val="bottom"/>
            <w:hideMark/>
          </w:tcPr>
          <w:p w14:paraId="545B0963"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Black Economic Empowerment </w:t>
            </w:r>
          </w:p>
        </w:tc>
      </w:tr>
      <w:tr w:rsidR="00E9065C" w:rsidRPr="00F452E3" w14:paraId="3F2A2C5D"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hideMark/>
          </w:tcPr>
          <w:p w14:paraId="39B204BB"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B-BBEE </w:t>
            </w:r>
          </w:p>
        </w:tc>
        <w:tc>
          <w:tcPr>
            <w:tcW w:w="6669" w:type="dxa"/>
            <w:tcBorders>
              <w:top w:val="nil"/>
              <w:left w:val="nil"/>
              <w:bottom w:val="single" w:sz="4" w:space="0" w:color="auto"/>
              <w:right w:val="single" w:sz="4" w:space="0" w:color="auto"/>
            </w:tcBorders>
            <w:vAlign w:val="bottom"/>
            <w:hideMark/>
          </w:tcPr>
          <w:p w14:paraId="7D6C4F46"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Broad-Based Black Economic Empowerment </w:t>
            </w:r>
          </w:p>
        </w:tc>
      </w:tr>
      <w:tr w:rsidR="00E9065C" w:rsidRPr="00F452E3" w14:paraId="5613B6FD"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hideMark/>
          </w:tcPr>
          <w:p w14:paraId="4FF4B00B"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GCC </w:t>
            </w:r>
          </w:p>
        </w:tc>
        <w:tc>
          <w:tcPr>
            <w:tcW w:w="6669" w:type="dxa"/>
            <w:tcBorders>
              <w:top w:val="nil"/>
              <w:left w:val="nil"/>
              <w:bottom w:val="single" w:sz="4" w:space="0" w:color="auto"/>
              <w:right w:val="single" w:sz="4" w:space="0" w:color="auto"/>
            </w:tcBorders>
            <w:vAlign w:val="bottom"/>
            <w:hideMark/>
          </w:tcPr>
          <w:p w14:paraId="7912820A"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General Conditions of contract.  </w:t>
            </w:r>
          </w:p>
        </w:tc>
      </w:tr>
      <w:tr w:rsidR="00E9065C" w:rsidRPr="00F452E3" w14:paraId="12138EF8" w14:textId="77777777" w:rsidTr="00E9065C">
        <w:trPr>
          <w:trHeight w:val="600"/>
        </w:trPr>
        <w:tc>
          <w:tcPr>
            <w:tcW w:w="2965" w:type="dxa"/>
            <w:tcBorders>
              <w:top w:val="nil"/>
              <w:left w:val="single" w:sz="4" w:space="0" w:color="auto"/>
              <w:bottom w:val="single" w:sz="4" w:space="0" w:color="auto"/>
              <w:right w:val="single" w:sz="4" w:space="0" w:color="auto"/>
            </w:tcBorders>
            <w:noWrap/>
            <w:vAlign w:val="center"/>
            <w:hideMark/>
          </w:tcPr>
          <w:p w14:paraId="4D5FDD67"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LG: MSA </w:t>
            </w:r>
          </w:p>
        </w:tc>
        <w:tc>
          <w:tcPr>
            <w:tcW w:w="6669" w:type="dxa"/>
            <w:tcBorders>
              <w:top w:val="nil"/>
              <w:left w:val="nil"/>
              <w:bottom w:val="single" w:sz="4" w:space="0" w:color="auto"/>
              <w:right w:val="single" w:sz="4" w:space="0" w:color="auto"/>
            </w:tcBorders>
            <w:vAlign w:val="bottom"/>
            <w:hideMark/>
          </w:tcPr>
          <w:p w14:paraId="71BD9BEC"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Local Government: Municipal Systems Act, 2000 (Act No. 32 of 2000). </w:t>
            </w:r>
          </w:p>
        </w:tc>
      </w:tr>
      <w:tr w:rsidR="00E9065C" w:rsidRPr="00F452E3" w14:paraId="20843513" w14:textId="77777777" w:rsidTr="00E9065C">
        <w:trPr>
          <w:trHeight w:val="600"/>
        </w:trPr>
        <w:tc>
          <w:tcPr>
            <w:tcW w:w="2965" w:type="dxa"/>
            <w:tcBorders>
              <w:top w:val="nil"/>
              <w:left w:val="single" w:sz="4" w:space="0" w:color="auto"/>
              <w:bottom w:val="single" w:sz="4" w:space="0" w:color="auto"/>
              <w:right w:val="single" w:sz="4" w:space="0" w:color="auto"/>
            </w:tcBorders>
            <w:noWrap/>
            <w:vAlign w:val="center"/>
            <w:hideMark/>
          </w:tcPr>
          <w:p w14:paraId="136078AB"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NT</w:t>
            </w:r>
          </w:p>
        </w:tc>
        <w:tc>
          <w:tcPr>
            <w:tcW w:w="6669" w:type="dxa"/>
            <w:tcBorders>
              <w:top w:val="nil"/>
              <w:left w:val="nil"/>
              <w:bottom w:val="single" w:sz="4" w:space="0" w:color="auto"/>
              <w:right w:val="single" w:sz="4" w:space="0" w:color="auto"/>
            </w:tcBorders>
            <w:vAlign w:val="bottom"/>
            <w:hideMark/>
          </w:tcPr>
          <w:p w14:paraId="7701F0EA"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National Treasury established by section 5 of the Public Finance Management Act. </w:t>
            </w:r>
          </w:p>
        </w:tc>
      </w:tr>
      <w:tr w:rsidR="00E9065C" w:rsidRPr="00F452E3" w14:paraId="6B325AB2"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hideMark/>
          </w:tcPr>
          <w:p w14:paraId="0AF4DB51"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SCC </w:t>
            </w:r>
          </w:p>
        </w:tc>
        <w:tc>
          <w:tcPr>
            <w:tcW w:w="6669" w:type="dxa"/>
            <w:tcBorders>
              <w:top w:val="nil"/>
              <w:left w:val="nil"/>
              <w:bottom w:val="single" w:sz="4" w:space="0" w:color="auto"/>
              <w:right w:val="single" w:sz="4" w:space="0" w:color="auto"/>
            </w:tcBorders>
            <w:vAlign w:val="bottom"/>
            <w:hideMark/>
          </w:tcPr>
          <w:p w14:paraId="6E8E7BDA"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Special Conditions of Contract. </w:t>
            </w:r>
          </w:p>
        </w:tc>
      </w:tr>
      <w:tr w:rsidR="00E9065C" w:rsidRPr="00F452E3" w14:paraId="0A553A2B"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hideMark/>
          </w:tcPr>
          <w:p w14:paraId="05CE4C4A"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SDA </w:t>
            </w:r>
          </w:p>
        </w:tc>
        <w:tc>
          <w:tcPr>
            <w:tcW w:w="6669" w:type="dxa"/>
            <w:tcBorders>
              <w:top w:val="nil"/>
              <w:left w:val="nil"/>
              <w:bottom w:val="single" w:sz="4" w:space="0" w:color="auto"/>
              <w:right w:val="single" w:sz="4" w:space="0" w:color="auto"/>
            </w:tcBorders>
            <w:vAlign w:val="bottom"/>
            <w:hideMark/>
          </w:tcPr>
          <w:p w14:paraId="56515C78"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 xml:space="preserve">Service Delivery Agreement. </w:t>
            </w:r>
          </w:p>
        </w:tc>
      </w:tr>
      <w:tr w:rsidR="00E9065C" w:rsidRPr="00F452E3" w14:paraId="0788D71B"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hideMark/>
          </w:tcPr>
          <w:p w14:paraId="02A53D8B"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lastRenderedPageBreak/>
              <w:t xml:space="preserve">SLA </w:t>
            </w:r>
          </w:p>
        </w:tc>
        <w:tc>
          <w:tcPr>
            <w:tcW w:w="6669" w:type="dxa"/>
            <w:tcBorders>
              <w:top w:val="nil"/>
              <w:left w:val="nil"/>
              <w:bottom w:val="single" w:sz="4" w:space="0" w:color="auto"/>
              <w:right w:val="single" w:sz="4" w:space="0" w:color="auto"/>
            </w:tcBorders>
            <w:vAlign w:val="bottom"/>
            <w:hideMark/>
          </w:tcPr>
          <w:p w14:paraId="1836C0A2"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Service Level Agreement</w:t>
            </w:r>
          </w:p>
        </w:tc>
      </w:tr>
      <w:tr w:rsidR="00E9065C" w:rsidRPr="00F452E3" w14:paraId="018FC98A"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hideMark/>
          </w:tcPr>
          <w:p w14:paraId="27B0DF88"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SCM</w:t>
            </w:r>
          </w:p>
        </w:tc>
        <w:tc>
          <w:tcPr>
            <w:tcW w:w="6669" w:type="dxa"/>
            <w:tcBorders>
              <w:top w:val="nil"/>
              <w:left w:val="nil"/>
              <w:bottom w:val="single" w:sz="4" w:space="0" w:color="auto"/>
              <w:right w:val="single" w:sz="4" w:space="0" w:color="auto"/>
            </w:tcBorders>
            <w:vAlign w:val="bottom"/>
            <w:hideMark/>
          </w:tcPr>
          <w:p w14:paraId="477C2B23"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Supply Chain Management</w:t>
            </w:r>
          </w:p>
        </w:tc>
      </w:tr>
      <w:tr w:rsidR="00E9065C" w:rsidRPr="00F452E3" w14:paraId="2EF7FD89"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04337539"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UD</w:t>
            </w:r>
          </w:p>
        </w:tc>
        <w:tc>
          <w:tcPr>
            <w:tcW w:w="6669" w:type="dxa"/>
            <w:tcBorders>
              <w:top w:val="nil"/>
              <w:left w:val="nil"/>
              <w:bottom w:val="single" w:sz="4" w:space="0" w:color="auto"/>
              <w:right w:val="single" w:sz="4" w:space="0" w:color="auto"/>
            </w:tcBorders>
            <w:vAlign w:val="bottom"/>
          </w:tcPr>
          <w:p w14:paraId="4524C720"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User Department</w:t>
            </w:r>
          </w:p>
        </w:tc>
      </w:tr>
      <w:tr w:rsidR="00E9065C" w:rsidRPr="00F452E3" w14:paraId="74BCCD62"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7AC6425D"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FD</w:t>
            </w:r>
          </w:p>
        </w:tc>
        <w:tc>
          <w:tcPr>
            <w:tcW w:w="6669" w:type="dxa"/>
            <w:tcBorders>
              <w:top w:val="nil"/>
              <w:left w:val="nil"/>
              <w:bottom w:val="single" w:sz="4" w:space="0" w:color="auto"/>
              <w:right w:val="single" w:sz="4" w:space="0" w:color="auto"/>
            </w:tcBorders>
            <w:vAlign w:val="bottom"/>
          </w:tcPr>
          <w:p w14:paraId="22ECE292"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Finance Department</w:t>
            </w:r>
          </w:p>
        </w:tc>
      </w:tr>
      <w:tr w:rsidR="00E9065C" w:rsidRPr="00F452E3" w14:paraId="5BD69775"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0A201A59"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LS</w:t>
            </w:r>
          </w:p>
        </w:tc>
        <w:tc>
          <w:tcPr>
            <w:tcW w:w="6669" w:type="dxa"/>
            <w:tcBorders>
              <w:top w:val="nil"/>
              <w:left w:val="nil"/>
              <w:bottom w:val="single" w:sz="4" w:space="0" w:color="auto"/>
              <w:right w:val="single" w:sz="4" w:space="0" w:color="auto"/>
            </w:tcBorders>
            <w:vAlign w:val="bottom"/>
          </w:tcPr>
          <w:p w14:paraId="0C9F719F"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Legal Services</w:t>
            </w:r>
          </w:p>
        </w:tc>
      </w:tr>
      <w:tr w:rsidR="00E9065C" w:rsidRPr="00F452E3" w14:paraId="5D464182"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527D5445"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MM</w:t>
            </w:r>
          </w:p>
        </w:tc>
        <w:tc>
          <w:tcPr>
            <w:tcW w:w="6669" w:type="dxa"/>
            <w:tcBorders>
              <w:top w:val="nil"/>
              <w:left w:val="nil"/>
              <w:bottom w:val="single" w:sz="4" w:space="0" w:color="auto"/>
              <w:right w:val="single" w:sz="4" w:space="0" w:color="auto"/>
            </w:tcBorders>
            <w:vAlign w:val="bottom"/>
          </w:tcPr>
          <w:p w14:paraId="2D16C311"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Municipal Manager</w:t>
            </w:r>
          </w:p>
        </w:tc>
      </w:tr>
      <w:tr w:rsidR="00E9065C" w:rsidRPr="00F452E3" w14:paraId="486658EB"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6B4C0C5D"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CM</w:t>
            </w:r>
          </w:p>
        </w:tc>
        <w:tc>
          <w:tcPr>
            <w:tcW w:w="6669" w:type="dxa"/>
            <w:tcBorders>
              <w:top w:val="nil"/>
              <w:left w:val="nil"/>
              <w:bottom w:val="single" w:sz="4" w:space="0" w:color="auto"/>
              <w:right w:val="single" w:sz="4" w:space="0" w:color="auto"/>
            </w:tcBorders>
            <w:vAlign w:val="bottom"/>
          </w:tcPr>
          <w:p w14:paraId="5F833A74"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Contracts Management</w:t>
            </w:r>
          </w:p>
        </w:tc>
      </w:tr>
      <w:tr w:rsidR="00E9065C" w:rsidRPr="00F452E3" w14:paraId="187F971C"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196E14FA"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Co</w:t>
            </w:r>
          </w:p>
        </w:tc>
        <w:tc>
          <w:tcPr>
            <w:tcW w:w="6669" w:type="dxa"/>
            <w:tcBorders>
              <w:top w:val="nil"/>
              <w:left w:val="nil"/>
              <w:bottom w:val="single" w:sz="4" w:space="0" w:color="auto"/>
              <w:right w:val="single" w:sz="4" w:space="0" w:color="auto"/>
            </w:tcBorders>
            <w:vAlign w:val="bottom"/>
          </w:tcPr>
          <w:p w14:paraId="2F2779FC"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Contractor</w:t>
            </w:r>
          </w:p>
        </w:tc>
      </w:tr>
      <w:tr w:rsidR="00E9065C" w:rsidRPr="00F452E3" w14:paraId="16692C50" w14:textId="77777777" w:rsidTr="00E9065C">
        <w:trPr>
          <w:trHeight w:val="300"/>
        </w:trPr>
        <w:tc>
          <w:tcPr>
            <w:tcW w:w="2965" w:type="dxa"/>
            <w:tcBorders>
              <w:top w:val="nil"/>
              <w:left w:val="single" w:sz="4" w:space="0" w:color="auto"/>
              <w:bottom w:val="single" w:sz="4" w:space="0" w:color="auto"/>
              <w:right w:val="single" w:sz="4" w:space="0" w:color="auto"/>
            </w:tcBorders>
            <w:noWrap/>
            <w:vAlign w:val="center"/>
          </w:tcPr>
          <w:p w14:paraId="71D4C97D"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BSC</w:t>
            </w:r>
          </w:p>
        </w:tc>
        <w:tc>
          <w:tcPr>
            <w:tcW w:w="6669" w:type="dxa"/>
            <w:tcBorders>
              <w:top w:val="nil"/>
              <w:left w:val="nil"/>
              <w:bottom w:val="single" w:sz="4" w:space="0" w:color="auto"/>
              <w:right w:val="single" w:sz="4" w:space="0" w:color="auto"/>
            </w:tcBorders>
            <w:vAlign w:val="bottom"/>
          </w:tcPr>
          <w:p w14:paraId="0B42A2B8"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Bid Specification Committee</w:t>
            </w:r>
          </w:p>
        </w:tc>
      </w:tr>
      <w:tr w:rsidR="00E9065C" w:rsidRPr="00F452E3" w14:paraId="72C30DA4" w14:textId="77777777" w:rsidTr="000E7C59">
        <w:trPr>
          <w:trHeight w:val="300"/>
        </w:trPr>
        <w:tc>
          <w:tcPr>
            <w:tcW w:w="2965" w:type="dxa"/>
            <w:tcBorders>
              <w:top w:val="nil"/>
              <w:left w:val="single" w:sz="4" w:space="0" w:color="auto"/>
              <w:bottom w:val="single" w:sz="4" w:space="0" w:color="auto"/>
              <w:right w:val="single" w:sz="4" w:space="0" w:color="auto"/>
            </w:tcBorders>
            <w:noWrap/>
            <w:vAlign w:val="center"/>
          </w:tcPr>
          <w:p w14:paraId="5BD5A6C4"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BEC</w:t>
            </w:r>
          </w:p>
        </w:tc>
        <w:tc>
          <w:tcPr>
            <w:tcW w:w="6669" w:type="dxa"/>
            <w:tcBorders>
              <w:top w:val="nil"/>
              <w:left w:val="nil"/>
              <w:bottom w:val="single" w:sz="4" w:space="0" w:color="auto"/>
              <w:right w:val="single" w:sz="4" w:space="0" w:color="auto"/>
            </w:tcBorders>
            <w:vAlign w:val="bottom"/>
          </w:tcPr>
          <w:p w14:paraId="2E6BA5C4"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Bid Evaluation Committee</w:t>
            </w:r>
          </w:p>
        </w:tc>
      </w:tr>
      <w:tr w:rsidR="00E9065C" w:rsidRPr="00F452E3" w14:paraId="55EEC8D6" w14:textId="77777777" w:rsidTr="000E7C59">
        <w:trPr>
          <w:trHeight w:val="300"/>
        </w:trPr>
        <w:tc>
          <w:tcPr>
            <w:tcW w:w="2965" w:type="dxa"/>
            <w:tcBorders>
              <w:top w:val="single" w:sz="4" w:space="0" w:color="auto"/>
              <w:left w:val="single" w:sz="4" w:space="0" w:color="auto"/>
              <w:bottom w:val="single" w:sz="4" w:space="0" w:color="auto"/>
              <w:right w:val="single" w:sz="4" w:space="0" w:color="auto"/>
            </w:tcBorders>
            <w:noWrap/>
            <w:vAlign w:val="center"/>
          </w:tcPr>
          <w:p w14:paraId="3FEF4AAF"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BAC</w:t>
            </w:r>
          </w:p>
        </w:tc>
        <w:tc>
          <w:tcPr>
            <w:tcW w:w="6669" w:type="dxa"/>
            <w:tcBorders>
              <w:top w:val="single" w:sz="4" w:space="0" w:color="auto"/>
              <w:left w:val="nil"/>
              <w:bottom w:val="single" w:sz="4" w:space="0" w:color="auto"/>
              <w:right w:val="single" w:sz="4" w:space="0" w:color="auto"/>
            </w:tcBorders>
            <w:vAlign w:val="bottom"/>
          </w:tcPr>
          <w:p w14:paraId="5A10EA06" w14:textId="77777777" w:rsidR="00E9065C" w:rsidRPr="00F452E3" w:rsidRDefault="00E9065C" w:rsidP="00E9065C">
            <w:pPr>
              <w:ind w:right="80"/>
              <w:rPr>
                <w:rFonts w:ascii="Arial" w:hAnsi="Arial" w:cs="Arial"/>
                <w:sz w:val="22"/>
                <w:szCs w:val="22"/>
              </w:rPr>
            </w:pPr>
            <w:r w:rsidRPr="00F452E3">
              <w:rPr>
                <w:rFonts w:ascii="Arial" w:hAnsi="Arial" w:cs="Arial"/>
                <w:sz w:val="22"/>
                <w:szCs w:val="22"/>
              </w:rPr>
              <w:t>Bid Adjudication Committee</w:t>
            </w:r>
          </w:p>
        </w:tc>
      </w:tr>
      <w:tr w:rsidR="000E7C59" w:rsidRPr="00F452E3" w14:paraId="1F96263E" w14:textId="77777777" w:rsidTr="000E7C59">
        <w:trPr>
          <w:trHeight w:val="300"/>
        </w:trPr>
        <w:tc>
          <w:tcPr>
            <w:tcW w:w="2965" w:type="dxa"/>
            <w:tcBorders>
              <w:top w:val="single" w:sz="4" w:space="0" w:color="auto"/>
              <w:left w:val="single" w:sz="4" w:space="0" w:color="auto"/>
              <w:bottom w:val="single" w:sz="4" w:space="0" w:color="auto"/>
              <w:right w:val="single" w:sz="4" w:space="0" w:color="auto"/>
            </w:tcBorders>
            <w:noWrap/>
            <w:vAlign w:val="center"/>
          </w:tcPr>
          <w:p w14:paraId="4DE30150" w14:textId="0381220F" w:rsidR="000E7C59" w:rsidRPr="00F452E3" w:rsidRDefault="000E7C59" w:rsidP="00E9065C">
            <w:pPr>
              <w:ind w:right="80"/>
              <w:rPr>
                <w:rFonts w:ascii="Arial" w:hAnsi="Arial" w:cs="Arial"/>
                <w:sz w:val="22"/>
                <w:szCs w:val="22"/>
              </w:rPr>
            </w:pPr>
            <w:r w:rsidRPr="00F452E3">
              <w:rPr>
                <w:rFonts w:ascii="Arial" w:hAnsi="Arial" w:cs="Arial"/>
                <w:sz w:val="22"/>
                <w:szCs w:val="22"/>
              </w:rPr>
              <w:t>ELM</w:t>
            </w:r>
          </w:p>
        </w:tc>
        <w:tc>
          <w:tcPr>
            <w:tcW w:w="6669" w:type="dxa"/>
            <w:tcBorders>
              <w:top w:val="single" w:sz="4" w:space="0" w:color="auto"/>
              <w:left w:val="nil"/>
              <w:bottom w:val="single" w:sz="4" w:space="0" w:color="auto"/>
              <w:right w:val="single" w:sz="4" w:space="0" w:color="auto"/>
            </w:tcBorders>
            <w:vAlign w:val="bottom"/>
          </w:tcPr>
          <w:p w14:paraId="18B62AD7" w14:textId="2FABBFC6" w:rsidR="000E7C59" w:rsidRPr="00F452E3" w:rsidRDefault="000E7C59" w:rsidP="00E9065C">
            <w:pPr>
              <w:ind w:right="80"/>
              <w:rPr>
                <w:rFonts w:ascii="Arial" w:hAnsi="Arial" w:cs="Arial"/>
                <w:sz w:val="22"/>
                <w:szCs w:val="22"/>
              </w:rPr>
            </w:pPr>
            <w:r w:rsidRPr="00F452E3">
              <w:rPr>
                <w:rFonts w:ascii="Arial" w:hAnsi="Arial" w:cs="Arial"/>
                <w:sz w:val="22"/>
                <w:szCs w:val="22"/>
              </w:rPr>
              <w:t xml:space="preserve">Elundini Local Municipality </w:t>
            </w:r>
          </w:p>
        </w:tc>
      </w:tr>
    </w:tbl>
    <w:p w14:paraId="449B9FB8" w14:textId="77777777" w:rsidR="00E9065C" w:rsidRPr="00F452E3" w:rsidRDefault="00C227CD" w:rsidP="00E9065C">
      <w:pPr>
        <w:tabs>
          <w:tab w:val="left" w:pos="1982"/>
        </w:tabs>
        <w:ind w:right="80"/>
        <w:rPr>
          <w:rFonts w:ascii="Arial" w:hAnsi="Arial" w:cs="Arial"/>
          <w:b/>
          <w:bCs/>
          <w:sz w:val="22"/>
          <w:szCs w:val="22"/>
          <w:lang w:val="en-ZA"/>
        </w:rPr>
      </w:pPr>
      <w:r w:rsidRPr="00F452E3">
        <w:rPr>
          <w:rFonts w:ascii="Arial" w:hAnsi="Arial" w:cs="Arial"/>
          <w:b/>
          <w:bCs/>
          <w:sz w:val="22"/>
          <w:szCs w:val="22"/>
          <w:lang w:val="en-ZA"/>
        </w:rPr>
        <w:tab/>
      </w:r>
    </w:p>
    <w:p w14:paraId="214B37DA" w14:textId="77777777" w:rsidR="00E9065C" w:rsidRPr="00E05064" w:rsidRDefault="00E9065C" w:rsidP="003E1672">
      <w:pPr>
        <w:pStyle w:val="Heading1"/>
        <w:numPr>
          <w:ilvl w:val="0"/>
          <w:numId w:val="10"/>
        </w:numPr>
        <w:rPr>
          <w:rFonts w:ascii="Arial" w:hAnsi="Arial" w:cs="Arial"/>
          <w:b/>
          <w:bCs/>
          <w:color w:val="auto"/>
          <w:sz w:val="22"/>
          <w:szCs w:val="22"/>
          <w:lang w:val="en-ZA"/>
        </w:rPr>
      </w:pPr>
      <w:r w:rsidRPr="00E05064">
        <w:rPr>
          <w:rFonts w:ascii="Arial" w:hAnsi="Arial" w:cs="Arial"/>
          <w:b/>
          <w:bCs/>
          <w:color w:val="auto"/>
          <w:sz w:val="22"/>
          <w:szCs w:val="22"/>
          <w:lang w:val="en-ZA"/>
        </w:rPr>
        <w:t xml:space="preserve">OBJECTIVES  </w:t>
      </w:r>
    </w:p>
    <w:p w14:paraId="5020F708" w14:textId="77777777" w:rsidR="00E05064" w:rsidRPr="00E05064" w:rsidRDefault="00E05064" w:rsidP="00E05064">
      <w:pPr>
        <w:rPr>
          <w:lang w:val="en-ZA"/>
        </w:rPr>
      </w:pPr>
    </w:p>
    <w:p w14:paraId="5DAA7026" w14:textId="77777777" w:rsidR="00E9065C" w:rsidRPr="00F452E3" w:rsidRDefault="00E9065C" w:rsidP="00DA3DE5">
      <w:pPr>
        <w:numPr>
          <w:ilvl w:val="1"/>
          <w:numId w:val="10"/>
        </w:numPr>
        <w:spacing w:line="276" w:lineRule="auto"/>
        <w:ind w:right="80"/>
        <w:rPr>
          <w:rFonts w:ascii="Arial" w:hAnsi="Arial" w:cs="Arial"/>
          <w:sz w:val="22"/>
          <w:szCs w:val="22"/>
        </w:rPr>
      </w:pPr>
      <w:r w:rsidRPr="00F452E3">
        <w:rPr>
          <w:rFonts w:ascii="Arial" w:hAnsi="Arial" w:cs="Arial"/>
          <w:sz w:val="22"/>
          <w:szCs w:val="22"/>
        </w:rPr>
        <w:t xml:space="preserve">The effective and efficient control of contracts procured through the SCM system ensuring: </w:t>
      </w:r>
    </w:p>
    <w:p w14:paraId="6E9D465B" w14:textId="77777777" w:rsidR="00E9065C" w:rsidRPr="00F452E3" w:rsidRDefault="00E9065C" w:rsidP="002E0B00">
      <w:pPr>
        <w:numPr>
          <w:ilvl w:val="2"/>
          <w:numId w:val="10"/>
        </w:numPr>
        <w:spacing w:line="276" w:lineRule="auto"/>
        <w:ind w:left="2070" w:right="80" w:hanging="630"/>
        <w:rPr>
          <w:rFonts w:ascii="Arial" w:hAnsi="Arial" w:cs="Arial"/>
          <w:sz w:val="22"/>
          <w:szCs w:val="22"/>
        </w:rPr>
      </w:pPr>
      <w:r w:rsidRPr="00F452E3">
        <w:rPr>
          <w:rFonts w:ascii="Arial" w:hAnsi="Arial" w:cs="Arial"/>
          <w:sz w:val="22"/>
          <w:szCs w:val="22"/>
        </w:rPr>
        <w:t xml:space="preserve">proper recording and enforcement of </w:t>
      </w:r>
      <w:proofErr w:type="gramStart"/>
      <w:r w:rsidRPr="00F452E3">
        <w:rPr>
          <w:rFonts w:ascii="Arial" w:hAnsi="Arial" w:cs="Arial"/>
          <w:sz w:val="22"/>
          <w:szCs w:val="22"/>
        </w:rPr>
        <w:t>contracts  throughout</w:t>
      </w:r>
      <w:proofErr w:type="gramEnd"/>
      <w:r w:rsidRPr="00F452E3">
        <w:rPr>
          <w:rFonts w:ascii="Arial" w:hAnsi="Arial" w:cs="Arial"/>
          <w:sz w:val="22"/>
          <w:szCs w:val="22"/>
        </w:rPr>
        <w:t xml:space="preserve"> the contract life cycle (from specifications to contract reviews); </w:t>
      </w:r>
    </w:p>
    <w:p w14:paraId="22A1081F" w14:textId="77777777" w:rsidR="00E9065C" w:rsidRPr="00F452E3" w:rsidRDefault="00E9065C" w:rsidP="002E0B00">
      <w:pPr>
        <w:numPr>
          <w:ilvl w:val="2"/>
          <w:numId w:val="10"/>
        </w:numPr>
        <w:spacing w:line="276" w:lineRule="auto"/>
        <w:ind w:left="2070" w:right="80" w:hanging="630"/>
        <w:rPr>
          <w:rFonts w:ascii="Arial" w:hAnsi="Arial" w:cs="Arial"/>
          <w:sz w:val="22"/>
          <w:szCs w:val="22"/>
        </w:rPr>
      </w:pPr>
      <w:proofErr w:type="gramStart"/>
      <w:r w:rsidRPr="00F452E3">
        <w:rPr>
          <w:rFonts w:ascii="Arial" w:hAnsi="Arial" w:cs="Arial"/>
          <w:sz w:val="22"/>
          <w:szCs w:val="22"/>
        </w:rPr>
        <w:t>support to</w:t>
      </w:r>
      <w:proofErr w:type="gramEnd"/>
      <w:r w:rsidRPr="00F452E3">
        <w:rPr>
          <w:rFonts w:ascii="Arial" w:hAnsi="Arial" w:cs="Arial"/>
          <w:sz w:val="22"/>
          <w:szCs w:val="22"/>
        </w:rPr>
        <w:t xml:space="preserve"> the demand management framework, optimizing proper planning, resulting in effective service delivery; </w:t>
      </w:r>
    </w:p>
    <w:p w14:paraId="16C158DE" w14:textId="77777777" w:rsidR="00E9065C" w:rsidRPr="00F452E3" w:rsidRDefault="00E9065C" w:rsidP="002E0B00">
      <w:pPr>
        <w:numPr>
          <w:ilvl w:val="2"/>
          <w:numId w:val="10"/>
        </w:numPr>
        <w:spacing w:line="276" w:lineRule="auto"/>
        <w:ind w:left="2070" w:right="80" w:hanging="630"/>
        <w:rPr>
          <w:rFonts w:ascii="Arial" w:hAnsi="Arial" w:cs="Arial"/>
          <w:sz w:val="22"/>
          <w:szCs w:val="22"/>
        </w:rPr>
      </w:pPr>
      <w:r w:rsidRPr="00F452E3">
        <w:rPr>
          <w:rFonts w:ascii="Arial" w:hAnsi="Arial" w:cs="Arial"/>
          <w:sz w:val="22"/>
          <w:szCs w:val="22"/>
        </w:rPr>
        <w:t xml:space="preserve">management of Contract Performance; </w:t>
      </w:r>
    </w:p>
    <w:p w14:paraId="127AFAB1" w14:textId="77777777" w:rsidR="00E9065C" w:rsidRPr="00F452E3" w:rsidRDefault="00E9065C" w:rsidP="002E0B00">
      <w:pPr>
        <w:numPr>
          <w:ilvl w:val="2"/>
          <w:numId w:val="10"/>
        </w:numPr>
        <w:spacing w:line="276" w:lineRule="auto"/>
        <w:ind w:left="2070" w:right="80" w:hanging="630"/>
        <w:rPr>
          <w:rFonts w:ascii="Arial" w:hAnsi="Arial" w:cs="Arial"/>
          <w:sz w:val="22"/>
          <w:szCs w:val="22"/>
        </w:rPr>
      </w:pPr>
      <w:r w:rsidRPr="00F452E3">
        <w:rPr>
          <w:rFonts w:ascii="Arial" w:hAnsi="Arial" w:cs="Arial"/>
          <w:sz w:val="22"/>
          <w:szCs w:val="22"/>
        </w:rPr>
        <w:t xml:space="preserve">to assist officials in understanding their legal and managerial responsibilities with regards to contract management; </w:t>
      </w:r>
    </w:p>
    <w:p w14:paraId="12F01B11" w14:textId="77777777" w:rsidR="00EB0012" w:rsidRPr="00F452E3" w:rsidRDefault="00E9065C" w:rsidP="00C227CD">
      <w:pPr>
        <w:numPr>
          <w:ilvl w:val="1"/>
          <w:numId w:val="10"/>
        </w:numPr>
        <w:spacing w:line="276" w:lineRule="auto"/>
        <w:ind w:right="80"/>
        <w:rPr>
          <w:rFonts w:ascii="Arial" w:hAnsi="Arial" w:cs="Arial"/>
          <w:sz w:val="22"/>
          <w:szCs w:val="22"/>
        </w:rPr>
      </w:pPr>
      <w:r w:rsidRPr="00F452E3">
        <w:rPr>
          <w:rFonts w:ascii="Arial" w:hAnsi="Arial" w:cs="Arial"/>
          <w:sz w:val="22"/>
          <w:szCs w:val="22"/>
        </w:rPr>
        <w:t xml:space="preserve">To ensure that all contracts by the municipality are </w:t>
      </w:r>
      <w:proofErr w:type="gramStart"/>
      <w:r w:rsidRPr="00F452E3">
        <w:rPr>
          <w:rFonts w:ascii="Arial" w:hAnsi="Arial" w:cs="Arial"/>
          <w:sz w:val="22"/>
          <w:szCs w:val="22"/>
        </w:rPr>
        <w:t>procured</w:t>
      </w:r>
      <w:proofErr w:type="gramEnd"/>
      <w:r w:rsidRPr="00F452E3">
        <w:rPr>
          <w:rFonts w:ascii="Arial" w:hAnsi="Arial" w:cs="Arial"/>
          <w:sz w:val="22"/>
          <w:szCs w:val="22"/>
        </w:rPr>
        <w:t xml:space="preserve"> within the SCM system.</w:t>
      </w:r>
    </w:p>
    <w:p w14:paraId="204B0896" w14:textId="77777777" w:rsidR="00E9065C" w:rsidRPr="00E05064" w:rsidRDefault="00E9065C" w:rsidP="003E1672">
      <w:pPr>
        <w:pStyle w:val="Heading1"/>
        <w:numPr>
          <w:ilvl w:val="0"/>
          <w:numId w:val="10"/>
        </w:numPr>
        <w:rPr>
          <w:rFonts w:ascii="Arial" w:hAnsi="Arial" w:cs="Arial"/>
          <w:b/>
          <w:bCs/>
          <w:color w:val="auto"/>
          <w:sz w:val="22"/>
          <w:szCs w:val="22"/>
          <w:lang w:val="en-ZA"/>
        </w:rPr>
      </w:pPr>
      <w:r w:rsidRPr="00E05064">
        <w:rPr>
          <w:rFonts w:ascii="Arial" w:hAnsi="Arial" w:cs="Arial"/>
          <w:b/>
          <w:bCs/>
          <w:color w:val="auto"/>
          <w:sz w:val="22"/>
          <w:szCs w:val="22"/>
          <w:lang w:val="en-ZA"/>
        </w:rPr>
        <w:t>STATUTORY AND REGULATORY FRAMEWORK FOR MANAGING CONTRACT</w:t>
      </w:r>
    </w:p>
    <w:p w14:paraId="6A19C294" w14:textId="77777777" w:rsidR="00E05064" w:rsidRPr="00E05064" w:rsidRDefault="00E05064" w:rsidP="00E05064">
      <w:pPr>
        <w:rPr>
          <w:lang w:val="en-ZA"/>
        </w:rPr>
      </w:pPr>
    </w:p>
    <w:p w14:paraId="799518D0" w14:textId="77777777" w:rsidR="00E9065C" w:rsidRPr="00F452E3" w:rsidRDefault="00E9065C" w:rsidP="008D5768">
      <w:pPr>
        <w:pStyle w:val="ListParagraph"/>
        <w:numPr>
          <w:ilvl w:val="1"/>
          <w:numId w:val="10"/>
        </w:numPr>
        <w:spacing w:line="276" w:lineRule="auto"/>
        <w:ind w:right="80"/>
        <w:rPr>
          <w:rFonts w:ascii="Arial" w:hAnsi="Arial" w:cs="Arial"/>
          <w:sz w:val="22"/>
          <w:szCs w:val="22"/>
        </w:rPr>
      </w:pPr>
      <w:r w:rsidRPr="00F452E3">
        <w:rPr>
          <w:rFonts w:ascii="Arial" w:hAnsi="Arial" w:cs="Arial"/>
          <w:sz w:val="22"/>
          <w:szCs w:val="22"/>
        </w:rPr>
        <w:t xml:space="preserve">Regulatory Framework and Application of the Contract Management </w:t>
      </w:r>
    </w:p>
    <w:p w14:paraId="67E5D7D9" w14:textId="77777777" w:rsidR="00E9065C" w:rsidRPr="00F452E3" w:rsidRDefault="00E9065C" w:rsidP="002E0B00">
      <w:pPr>
        <w:spacing w:after="0" w:line="276" w:lineRule="auto"/>
        <w:ind w:right="80"/>
        <w:rPr>
          <w:rFonts w:ascii="Arial" w:hAnsi="Arial" w:cs="Arial"/>
          <w:vanish/>
          <w:sz w:val="22"/>
          <w:szCs w:val="22"/>
        </w:rPr>
      </w:pPr>
    </w:p>
    <w:p w14:paraId="77969C6F" w14:textId="77777777" w:rsidR="00E9065C" w:rsidRPr="00F452E3" w:rsidRDefault="00E9065C" w:rsidP="00DC4959">
      <w:pPr>
        <w:pStyle w:val="ListParagraph"/>
        <w:numPr>
          <w:ilvl w:val="2"/>
          <w:numId w:val="17"/>
        </w:numPr>
        <w:spacing w:after="0" w:line="276" w:lineRule="auto"/>
        <w:ind w:right="80"/>
        <w:rPr>
          <w:rFonts w:ascii="Arial" w:hAnsi="Arial" w:cs="Arial"/>
          <w:sz w:val="22"/>
          <w:szCs w:val="22"/>
        </w:rPr>
      </w:pPr>
      <w:r w:rsidRPr="00F452E3">
        <w:rPr>
          <w:rFonts w:ascii="Arial" w:hAnsi="Arial" w:cs="Arial"/>
          <w:sz w:val="22"/>
          <w:szCs w:val="22"/>
        </w:rPr>
        <w:t xml:space="preserve">All officials and other role players in the Municipality must implement this policy in a way that gives effect to: </w:t>
      </w:r>
    </w:p>
    <w:p w14:paraId="67FC5126" w14:textId="77777777" w:rsidR="00E9065C" w:rsidRPr="00F452E3" w:rsidRDefault="00E9065C" w:rsidP="00DC4959">
      <w:pPr>
        <w:numPr>
          <w:ilvl w:val="3"/>
          <w:numId w:val="17"/>
        </w:numPr>
        <w:spacing w:line="276" w:lineRule="auto"/>
        <w:ind w:right="80"/>
        <w:rPr>
          <w:rFonts w:ascii="Arial" w:hAnsi="Arial" w:cs="Arial"/>
          <w:sz w:val="22"/>
          <w:szCs w:val="22"/>
        </w:rPr>
      </w:pPr>
      <w:r w:rsidRPr="00F452E3">
        <w:rPr>
          <w:rFonts w:ascii="Arial" w:hAnsi="Arial" w:cs="Arial"/>
          <w:sz w:val="22"/>
          <w:szCs w:val="22"/>
        </w:rPr>
        <w:t xml:space="preserve">Section 217 of the Constitution; </w:t>
      </w:r>
    </w:p>
    <w:p w14:paraId="55C1FE56" w14:textId="77777777" w:rsidR="00E9065C" w:rsidRPr="00F452E3" w:rsidRDefault="00E9065C" w:rsidP="00DC4959">
      <w:pPr>
        <w:numPr>
          <w:ilvl w:val="3"/>
          <w:numId w:val="17"/>
        </w:numPr>
        <w:spacing w:line="276" w:lineRule="auto"/>
        <w:ind w:right="80"/>
        <w:rPr>
          <w:rFonts w:ascii="Arial" w:hAnsi="Arial" w:cs="Arial"/>
          <w:sz w:val="22"/>
          <w:szCs w:val="22"/>
        </w:rPr>
      </w:pPr>
      <w:r w:rsidRPr="00F452E3">
        <w:rPr>
          <w:rFonts w:ascii="Arial" w:hAnsi="Arial" w:cs="Arial"/>
          <w:sz w:val="22"/>
          <w:szCs w:val="22"/>
        </w:rPr>
        <w:lastRenderedPageBreak/>
        <w:t xml:space="preserve">Section 116 of the MFMA; </w:t>
      </w:r>
    </w:p>
    <w:p w14:paraId="0E4719CA" w14:textId="77777777" w:rsidR="00E9065C" w:rsidRPr="00F452E3" w:rsidRDefault="00E9065C" w:rsidP="00DC4959">
      <w:pPr>
        <w:numPr>
          <w:ilvl w:val="3"/>
          <w:numId w:val="17"/>
        </w:numPr>
        <w:spacing w:line="276" w:lineRule="auto"/>
        <w:ind w:right="80"/>
        <w:rPr>
          <w:rFonts w:ascii="Arial" w:hAnsi="Arial" w:cs="Arial"/>
          <w:sz w:val="22"/>
          <w:szCs w:val="22"/>
        </w:rPr>
      </w:pPr>
      <w:r w:rsidRPr="00F452E3">
        <w:rPr>
          <w:rFonts w:ascii="Arial" w:hAnsi="Arial" w:cs="Arial"/>
          <w:sz w:val="22"/>
          <w:szCs w:val="22"/>
        </w:rPr>
        <w:t xml:space="preserve">Section 33 of the MFMA; </w:t>
      </w:r>
    </w:p>
    <w:p w14:paraId="58B5071D" w14:textId="77777777" w:rsidR="00E9065C" w:rsidRPr="00F452E3" w:rsidRDefault="00E9065C" w:rsidP="00DC4959">
      <w:pPr>
        <w:numPr>
          <w:ilvl w:val="3"/>
          <w:numId w:val="17"/>
        </w:numPr>
        <w:spacing w:line="276" w:lineRule="auto"/>
        <w:ind w:right="80"/>
        <w:rPr>
          <w:rFonts w:ascii="Arial" w:hAnsi="Arial" w:cs="Arial"/>
          <w:sz w:val="22"/>
          <w:szCs w:val="22"/>
        </w:rPr>
      </w:pPr>
      <w:r w:rsidRPr="00F452E3">
        <w:rPr>
          <w:rFonts w:ascii="Arial" w:hAnsi="Arial" w:cs="Arial"/>
          <w:sz w:val="22"/>
          <w:szCs w:val="22"/>
        </w:rPr>
        <w:t xml:space="preserve">SCM Policy; and </w:t>
      </w:r>
    </w:p>
    <w:p w14:paraId="33DECE3C" w14:textId="77777777" w:rsidR="00E9065C" w:rsidRPr="00F452E3" w:rsidRDefault="00E9065C" w:rsidP="00DC4959">
      <w:pPr>
        <w:numPr>
          <w:ilvl w:val="3"/>
          <w:numId w:val="17"/>
        </w:numPr>
        <w:spacing w:line="276" w:lineRule="auto"/>
        <w:ind w:right="80"/>
        <w:rPr>
          <w:rFonts w:ascii="Arial" w:hAnsi="Arial" w:cs="Arial"/>
          <w:sz w:val="22"/>
          <w:szCs w:val="22"/>
        </w:rPr>
      </w:pPr>
      <w:r w:rsidRPr="00F452E3">
        <w:rPr>
          <w:rFonts w:ascii="Arial" w:hAnsi="Arial" w:cs="Arial"/>
          <w:sz w:val="22"/>
          <w:szCs w:val="22"/>
        </w:rPr>
        <w:t>any other regulations pertaining to Supply Chain Management</w:t>
      </w:r>
    </w:p>
    <w:p w14:paraId="059AA074" w14:textId="77777777" w:rsidR="00E9065C" w:rsidRPr="00F452E3" w:rsidRDefault="00E9065C" w:rsidP="00DC4959">
      <w:pPr>
        <w:numPr>
          <w:ilvl w:val="2"/>
          <w:numId w:val="17"/>
        </w:numPr>
        <w:spacing w:line="276" w:lineRule="auto"/>
        <w:ind w:right="80"/>
        <w:rPr>
          <w:rFonts w:ascii="Arial" w:hAnsi="Arial" w:cs="Arial"/>
          <w:sz w:val="22"/>
          <w:szCs w:val="22"/>
        </w:rPr>
      </w:pPr>
      <w:r w:rsidRPr="00F452E3">
        <w:rPr>
          <w:rFonts w:ascii="Arial" w:hAnsi="Arial" w:cs="Arial"/>
          <w:sz w:val="22"/>
          <w:szCs w:val="22"/>
        </w:rPr>
        <w:t xml:space="preserve">The Policy applies to all contracts procured through the supply chain management system of the Municipality. </w:t>
      </w:r>
    </w:p>
    <w:p w14:paraId="180A2EA7" w14:textId="77777777" w:rsidR="002E0B00" w:rsidRPr="00F452E3" w:rsidRDefault="002E0B00" w:rsidP="00C227CD">
      <w:pPr>
        <w:spacing w:line="276" w:lineRule="auto"/>
        <w:ind w:right="80"/>
        <w:rPr>
          <w:rFonts w:ascii="Arial" w:hAnsi="Arial" w:cs="Arial"/>
          <w:sz w:val="22"/>
          <w:szCs w:val="22"/>
        </w:rPr>
      </w:pPr>
    </w:p>
    <w:p w14:paraId="59AC6C19" w14:textId="77777777" w:rsidR="00E9065C" w:rsidRPr="00E05064" w:rsidRDefault="00F97531" w:rsidP="00DC4959">
      <w:pPr>
        <w:pStyle w:val="Heading1"/>
        <w:numPr>
          <w:ilvl w:val="0"/>
          <w:numId w:val="17"/>
        </w:numPr>
        <w:rPr>
          <w:rFonts w:ascii="Arial" w:hAnsi="Arial" w:cs="Arial"/>
          <w:b/>
          <w:bCs/>
          <w:color w:val="auto"/>
          <w:sz w:val="22"/>
          <w:szCs w:val="22"/>
          <w:lang w:val="en-ZA"/>
        </w:rPr>
      </w:pPr>
      <w:r w:rsidRPr="00E05064">
        <w:rPr>
          <w:rFonts w:ascii="Arial" w:hAnsi="Arial" w:cs="Arial"/>
          <w:b/>
          <w:bCs/>
          <w:color w:val="auto"/>
          <w:sz w:val="22"/>
          <w:szCs w:val="22"/>
          <w:lang w:val="en-ZA"/>
        </w:rPr>
        <w:t>CONTRACT</w:t>
      </w:r>
      <w:r w:rsidR="00555E90" w:rsidRPr="00E05064">
        <w:rPr>
          <w:rFonts w:ascii="Arial" w:hAnsi="Arial" w:cs="Arial"/>
          <w:b/>
          <w:bCs/>
          <w:color w:val="auto"/>
          <w:sz w:val="22"/>
          <w:szCs w:val="22"/>
          <w:lang w:val="en-ZA"/>
        </w:rPr>
        <w:t xml:space="preserve"> LIFE CYCLE</w:t>
      </w:r>
    </w:p>
    <w:p w14:paraId="64631FE2" w14:textId="77777777" w:rsidR="00E05064" w:rsidRPr="00E05064" w:rsidRDefault="00E05064" w:rsidP="00E05064">
      <w:pPr>
        <w:rPr>
          <w:lang w:val="en-ZA"/>
        </w:rPr>
      </w:pPr>
    </w:p>
    <w:p w14:paraId="46BBD419" w14:textId="77777777" w:rsidR="00E9065C" w:rsidRPr="00F452E3" w:rsidRDefault="00555E90" w:rsidP="007A3EBF">
      <w:pPr>
        <w:spacing w:line="276" w:lineRule="auto"/>
        <w:ind w:left="360" w:right="80"/>
        <w:rPr>
          <w:rFonts w:ascii="Arial" w:hAnsi="Arial" w:cs="Arial"/>
          <w:b/>
          <w:i/>
          <w:sz w:val="22"/>
          <w:szCs w:val="22"/>
        </w:rPr>
      </w:pPr>
      <w:r w:rsidRPr="00F452E3">
        <w:rPr>
          <w:rFonts w:ascii="Arial" w:hAnsi="Arial" w:cs="Arial"/>
          <w:b/>
          <w:i/>
          <w:sz w:val="22"/>
          <w:szCs w:val="22"/>
        </w:rPr>
        <w:t>The following diagram depicts the contract life cycle</w:t>
      </w:r>
      <w:r w:rsidR="004D68A8" w:rsidRPr="00F452E3">
        <w:rPr>
          <w:rFonts w:ascii="Arial" w:hAnsi="Arial" w:cs="Arial"/>
          <w:b/>
          <w:i/>
          <w:sz w:val="22"/>
          <w:szCs w:val="22"/>
        </w:rPr>
        <w:t>.</w:t>
      </w:r>
    </w:p>
    <w:p w14:paraId="2EC494D5" w14:textId="77777777" w:rsidR="000C508E" w:rsidRPr="00F452E3" w:rsidRDefault="000C508E" w:rsidP="000C508E">
      <w:pPr>
        <w:spacing w:line="276" w:lineRule="auto"/>
        <w:ind w:left="360" w:right="80"/>
        <w:rPr>
          <w:rFonts w:ascii="Arial" w:hAnsi="Arial" w:cs="Arial"/>
          <w:sz w:val="22"/>
          <w:szCs w:val="22"/>
        </w:rPr>
      </w:pPr>
      <w:r w:rsidRPr="00F452E3">
        <w:rPr>
          <w:rFonts w:ascii="Arial" w:eastAsia="Calibri" w:hAnsi="Arial" w:cs="Arial"/>
          <w:noProof/>
          <w:sz w:val="22"/>
          <w:szCs w:val="22"/>
          <w:lang w:val="en-ZA" w:eastAsia="en-ZA"/>
        </w:rPr>
        <mc:AlternateContent>
          <mc:Choice Requires="wpg">
            <w:drawing>
              <wp:inline distT="0" distB="0" distL="0" distR="0" wp14:anchorId="1B1B3BCB" wp14:editId="2099F89B">
                <wp:extent cx="4963510" cy="2584486"/>
                <wp:effectExtent l="57150" t="38100" r="8890" b="6350"/>
                <wp:docPr id="76582" name="Group 76582"/>
                <wp:cNvGraphicFramePr/>
                <a:graphic xmlns:a="http://schemas.openxmlformats.org/drawingml/2006/main">
                  <a:graphicData uri="http://schemas.microsoft.com/office/word/2010/wordprocessingGroup">
                    <wpg:wgp>
                      <wpg:cNvGrpSpPr/>
                      <wpg:grpSpPr>
                        <a:xfrm>
                          <a:off x="0" y="0"/>
                          <a:ext cx="4963510" cy="2584486"/>
                          <a:chOff x="14264" y="34431"/>
                          <a:chExt cx="4963510" cy="3114921"/>
                        </a:xfrm>
                      </wpg:grpSpPr>
                      <wps:wsp>
                        <wps:cNvPr id="4221" name="Shape 4221"/>
                        <wps:cNvSpPr/>
                        <wps:spPr>
                          <a:xfrm>
                            <a:off x="14265" y="34431"/>
                            <a:ext cx="408886" cy="588625"/>
                          </a:xfrm>
                          <a:custGeom>
                            <a:avLst/>
                            <a:gdLst/>
                            <a:ahLst/>
                            <a:cxnLst/>
                            <a:rect l="0" t="0" r="0" b="0"/>
                            <a:pathLst>
                              <a:path w="408886" h="588625">
                                <a:moveTo>
                                  <a:pt x="0" y="0"/>
                                </a:moveTo>
                                <a:lnTo>
                                  <a:pt x="204442" y="204057"/>
                                </a:lnTo>
                                <a:lnTo>
                                  <a:pt x="408886" y="0"/>
                                </a:lnTo>
                                <a:lnTo>
                                  <a:pt x="408886" y="384442"/>
                                </a:lnTo>
                                <a:lnTo>
                                  <a:pt x="204442" y="588625"/>
                                </a:lnTo>
                                <a:lnTo>
                                  <a:pt x="0" y="384442"/>
                                </a:lnTo>
                                <a:lnTo>
                                  <a:pt x="0" y="0"/>
                                </a:lnTo>
                                <a:close/>
                              </a:path>
                            </a:pathLst>
                          </a:custGeom>
                          <a:ln/>
                        </wps:spPr>
                        <wps:style>
                          <a:lnRef idx="0">
                            <a:schemeClr val="accent4"/>
                          </a:lnRef>
                          <a:fillRef idx="3">
                            <a:schemeClr val="accent4"/>
                          </a:fillRef>
                          <a:effectRef idx="3">
                            <a:schemeClr val="accent4"/>
                          </a:effectRef>
                          <a:fontRef idx="minor">
                            <a:schemeClr val="lt1"/>
                          </a:fontRef>
                        </wps:style>
                        <wps:bodyPr/>
                      </wps:wsp>
                      <wps:wsp>
                        <wps:cNvPr id="4224" name="Rectangle 4224"/>
                        <wps:cNvSpPr/>
                        <wps:spPr>
                          <a:xfrm>
                            <a:off x="178452" y="255642"/>
                            <a:ext cx="96608" cy="193775"/>
                          </a:xfrm>
                          <a:prstGeom prst="rect">
                            <a:avLst/>
                          </a:prstGeom>
                          <a:ln>
                            <a:noFill/>
                          </a:ln>
                        </wps:spPr>
                        <wps:txbx>
                          <w:txbxContent>
                            <w:p w14:paraId="6FE6EC5D" w14:textId="77777777" w:rsidR="006F7B35" w:rsidRDefault="006F7B35" w:rsidP="000C508E">
                              <w:pPr>
                                <w:spacing w:after="160" w:line="259" w:lineRule="auto"/>
                              </w:pPr>
                              <w:r>
                                <w:rPr>
                                  <w:rFonts w:ascii="Calibri" w:eastAsia="Calibri" w:hAnsi="Calibri" w:cs="Calibri"/>
                                  <w:color w:val="FFFFFF"/>
                                  <w:sz w:val="23"/>
                                </w:rPr>
                                <w:t>1</w:t>
                              </w:r>
                            </w:p>
                          </w:txbxContent>
                        </wps:txbx>
                        <wps:bodyPr horzOverflow="overflow" vert="horz" lIns="0" tIns="0" rIns="0" bIns="0" rtlCol="0">
                          <a:noAutofit/>
                        </wps:bodyPr>
                      </wps:wsp>
                      <wps:wsp>
                        <wps:cNvPr id="4225" name="Shape 4225"/>
                        <wps:cNvSpPr/>
                        <wps:spPr>
                          <a:xfrm>
                            <a:off x="423151" y="34432"/>
                            <a:ext cx="4478676" cy="379758"/>
                          </a:xfrm>
                          <a:custGeom>
                            <a:avLst/>
                            <a:gdLst/>
                            <a:ahLst/>
                            <a:cxnLst/>
                            <a:rect l="0" t="0" r="0" b="0"/>
                            <a:pathLst>
                              <a:path w="4478676" h="379758">
                                <a:moveTo>
                                  <a:pt x="0" y="0"/>
                                </a:moveTo>
                                <a:lnTo>
                                  <a:pt x="4415282" y="0"/>
                                </a:lnTo>
                                <a:cubicBezTo>
                                  <a:pt x="4450402" y="0"/>
                                  <a:pt x="4478676" y="28355"/>
                                  <a:pt x="4478676" y="63293"/>
                                </a:cubicBezTo>
                                <a:lnTo>
                                  <a:pt x="4478676" y="316465"/>
                                </a:lnTo>
                                <a:cubicBezTo>
                                  <a:pt x="4478676" y="351403"/>
                                  <a:pt x="4450402" y="379758"/>
                                  <a:pt x="4415282" y="379758"/>
                                </a:cubicBezTo>
                                <a:lnTo>
                                  <a:pt x="0" y="379758"/>
                                </a:lnTo>
                                <a:lnTo>
                                  <a:pt x="0" y="0"/>
                                </a:lnTo>
                                <a:close/>
                              </a:path>
                            </a:pathLst>
                          </a:custGeom>
                          <a:ln/>
                        </wps:spPr>
                        <wps:style>
                          <a:lnRef idx="2">
                            <a:schemeClr val="accent4"/>
                          </a:lnRef>
                          <a:fillRef idx="1">
                            <a:schemeClr val="lt1"/>
                          </a:fillRef>
                          <a:effectRef idx="0">
                            <a:schemeClr val="accent4"/>
                          </a:effectRef>
                          <a:fontRef idx="minor">
                            <a:schemeClr val="dk1"/>
                          </a:fontRef>
                        </wps:style>
                        <wps:bodyPr/>
                      </wps:wsp>
                      <wps:wsp>
                        <wps:cNvPr id="4226" name="Shape 4226"/>
                        <wps:cNvSpPr/>
                        <wps:spPr>
                          <a:xfrm>
                            <a:off x="423151" y="34432"/>
                            <a:ext cx="4478676" cy="379758"/>
                          </a:xfrm>
                          <a:custGeom>
                            <a:avLst/>
                            <a:gdLst/>
                            <a:ahLst/>
                            <a:cxnLst/>
                            <a:rect l="0" t="0" r="0" b="0"/>
                            <a:pathLst>
                              <a:path w="4478676" h="379758">
                                <a:moveTo>
                                  <a:pt x="4478676" y="63293"/>
                                </a:moveTo>
                                <a:lnTo>
                                  <a:pt x="4478676" y="316465"/>
                                </a:lnTo>
                                <a:lnTo>
                                  <a:pt x="4478676" y="316465"/>
                                </a:lnTo>
                                <a:cubicBezTo>
                                  <a:pt x="4478676" y="351403"/>
                                  <a:pt x="4450402" y="379758"/>
                                  <a:pt x="4415282" y="379758"/>
                                </a:cubicBezTo>
                                <a:cubicBezTo>
                                  <a:pt x="4415282" y="379758"/>
                                  <a:pt x="4415282" y="379758"/>
                                  <a:pt x="4415282" y="379758"/>
                                </a:cubicBezTo>
                                <a:lnTo>
                                  <a:pt x="4415282" y="379758"/>
                                </a:lnTo>
                                <a:lnTo>
                                  <a:pt x="0" y="379758"/>
                                </a:lnTo>
                                <a:lnTo>
                                  <a:pt x="0" y="379758"/>
                                </a:lnTo>
                                <a:lnTo>
                                  <a:pt x="0" y="0"/>
                                </a:lnTo>
                                <a:lnTo>
                                  <a:pt x="0" y="0"/>
                                </a:lnTo>
                                <a:lnTo>
                                  <a:pt x="4415282" y="0"/>
                                </a:lnTo>
                                <a:lnTo>
                                  <a:pt x="4415282" y="0"/>
                                </a:lnTo>
                                <a:cubicBezTo>
                                  <a:pt x="4450402" y="0"/>
                                  <a:pt x="4478676" y="28355"/>
                                  <a:pt x="4478676" y="63293"/>
                                </a:cubicBezTo>
                                <a:cubicBezTo>
                                  <a:pt x="4478676" y="63293"/>
                                  <a:pt x="4478676" y="63293"/>
                                  <a:pt x="4478676" y="63293"/>
                                </a:cubicBezTo>
                                <a:close/>
                              </a:path>
                            </a:pathLst>
                          </a:custGeom>
                          <a:ln/>
                        </wps:spPr>
                        <wps:style>
                          <a:lnRef idx="2">
                            <a:schemeClr val="accent4"/>
                          </a:lnRef>
                          <a:fillRef idx="1">
                            <a:schemeClr val="lt1"/>
                          </a:fillRef>
                          <a:effectRef idx="0">
                            <a:schemeClr val="accent4"/>
                          </a:effectRef>
                          <a:fontRef idx="minor">
                            <a:schemeClr val="dk1"/>
                          </a:fontRef>
                        </wps:style>
                        <wps:bodyPr/>
                      </wps:wsp>
                      <wps:wsp>
                        <wps:cNvPr id="4228" name="Rectangle 4228"/>
                        <wps:cNvSpPr/>
                        <wps:spPr>
                          <a:xfrm>
                            <a:off x="806680" y="90383"/>
                            <a:ext cx="1286986" cy="373833"/>
                          </a:xfrm>
                          <a:prstGeom prst="rect">
                            <a:avLst/>
                          </a:prstGeom>
                          <a:ln>
                            <a:noFill/>
                          </a:ln>
                        </wps:spPr>
                        <wps:txbx>
                          <w:txbxContent>
                            <w:p w14:paraId="5F8B0008"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Planning</w:t>
                              </w:r>
                            </w:p>
                          </w:txbxContent>
                        </wps:txbx>
                        <wps:bodyPr horzOverflow="overflow" vert="horz" lIns="0" tIns="0" rIns="0" bIns="0" rtlCol="0">
                          <a:noAutofit/>
                        </wps:bodyPr>
                      </wps:wsp>
                      <wps:wsp>
                        <wps:cNvPr id="4229" name="Shape 4229"/>
                        <wps:cNvSpPr/>
                        <wps:spPr>
                          <a:xfrm>
                            <a:off x="14265" y="518624"/>
                            <a:ext cx="408886" cy="588625"/>
                          </a:xfrm>
                          <a:custGeom>
                            <a:avLst/>
                            <a:gdLst/>
                            <a:ahLst/>
                            <a:cxnLst/>
                            <a:rect l="0" t="0" r="0" b="0"/>
                            <a:pathLst>
                              <a:path w="408886" h="588625">
                                <a:moveTo>
                                  <a:pt x="0" y="0"/>
                                </a:moveTo>
                                <a:lnTo>
                                  <a:pt x="204442" y="204057"/>
                                </a:lnTo>
                                <a:lnTo>
                                  <a:pt x="408886" y="0"/>
                                </a:lnTo>
                                <a:lnTo>
                                  <a:pt x="408886" y="384442"/>
                                </a:lnTo>
                                <a:lnTo>
                                  <a:pt x="204442" y="588625"/>
                                </a:lnTo>
                                <a:lnTo>
                                  <a:pt x="0" y="384442"/>
                                </a:lnTo>
                                <a:lnTo>
                                  <a:pt x="0" y="0"/>
                                </a:lnTo>
                                <a:close/>
                              </a:path>
                            </a:pathLst>
                          </a:custGeom>
                          <a:ln/>
                        </wps:spPr>
                        <wps:style>
                          <a:lnRef idx="0">
                            <a:schemeClr val="accent4"/>
                          </a:lnRef>
                          <a:fillRef idx="3">
                            <a:schemeClr val="accent4"/>
                          </a:fillRef>
                          <a:effectRef idx="3">
                            <a:schemeClr val="accent4"/>
                          </a:effectRef>
                          <a:fontRef idx="minor">
                            <a:schemeClr val="lt1"/>
                          </a:fontRef>
                        </wps:style>
                        <wps:bodyPr/>
                      </wps:wsp>
                      <wps:wsp>
                        <wps:cNvPr id="4232" name="Rectangle 4232"/>
                        <wps:cNvSpPr/>
                        <wps:spPr>
                          <a:xfrm>
                            <a:off x="178452" y="739437"/>
                            <a:ext cx="96394" cy="193348"/>
                          </a:xfrm>
                          <a:prstGeom prst="rect">
                            <a:avLst/>
                          </a:prstGeom>
                          <a:ln>
                            <a:noFill/>
                          </a:ln>
                        </wps:spPr>
                        <wps:txbx>
                          <w:txbxContent>
                            <w:p w14:paraId="2C873B03" w14:textId="77777777" w:rsidR="006F7B35" w:rsidRDefault="006F7B35" w:rsidP="000C508E">
                              <w:pPr>
                                <w:spacing w:after="160" w:line="259" w:lineRule="auto"/>
                              </w:pPr>
                              <w:r>
                                <w:rPr>
                                  <w:rFonts w:ascii="Calibri" w:eastAsia="Calibri" w:hAnsi="Calibri" w:cs="Calibri"/>
                                  <w:color w:val="FFFFFF"/>
                                </w:rPr>
                                <w:t>2</w:t>
                              </w:r>
                            </w:p>
                          </w:txbxContent>
                        </wps:txbx>
                        <wps:bodyPr horzOverflow="overflow" vert="horz" lIns="0" tIns="0" rIns="0" bIns="0" rtlCol="0">
                          <a:noAutofit/>
                        </wps:bodyPr>
                      </wps:wsp>
                      <wps:wsp>
                        <wps:cNvPr id="4233" name="Shape 4233"/>
                        <wps:cNvSpPr/>
                        <wps:spPr>
                          <a:xfrm>
                            <a:off x="413642" y="547105"/>
                            <a:ext cx="4478676" cy="379758"/>
                          </a:xfrm>
                          <a:custGeom>
                            <a:avLst/>
                            <a:gdLst/>
                            <a:ahLst/>
                            <a:cxnLst/>
                            <a:rect l="0" t="0" r="0" b="0"/>
                            <a:pathLst>
                              <a:path w="4478676" h="379758">
                                <a:moveTo>
                                  <a:pt x="0" y="0"/>
                                </a:moveTo>
                                <a:lnTo>
                                  <a:pt x="4415282" y="0"/>
                                </a:lnTo>
                                <a:cubicBezTo>
                                  <a:pt x="4450402" y="0"/>
                                  <a:pt x="4478676" y="28356"/>
                                  <a:pt x="4478676" y="63293"/>
                                </a:cubicBezTo>
                                <a:lnTo>
                                  <a:pt x="4478676" y="316465"/>
                                </a:lnTo>
                                <a:cubicBezTo>
                                  <a:pt x="4478676" y="351403"/>
                                  <a:pt x="4450402" y="379758"/>
                                  <a:pt x="4415282" y="379758"/>
                                </a:cubicBezTo>
                                <a:lnTo>
                                  <a:pt x="0" y="379758"/>
                                </a:lnTo>
                                <a:lnTo>
                                  <a:pt x="0" y="0"/>
                                </a:lnTo>
                                <a:close/>
                              </a:path>
                            </a:pathLst>
                          </a:custGeom>
                          <a:solidFill>
                            <a:srgbClr val="FFFFFF">
                              <a:alpha val="90196"/>
                            </a:srgbClr>
                          </a:solidFill>
                          <a:ln w="0" cap="flat">
                            <a:noFill/>
                            <a:round/>
                          </a:ln>
                          <a:effectLst/>
                        </wps:spPr>
                        <wps:bodyPr/>
                      </wps:wsp>
                      <wps:wsp>
                        <wps:cNvPr id="4234" name="Shape 4234"/>
                        <wps:cNvSpPr/>
                        <wps:spPr>
                          <a:xfrm>
                            <a:off x="413642" y="547105"/>
                            <a:ext cx="4478676" cy="379758"/>
                          </a:xfrm>
                          <a:custGeom>
                            <a:avLst/>
                            <a:gdLst/>
                            <a:ahLst/>
                            <a:cxnLst/>
                            <a:rect l="0" t="0" r="0" b="0"/>
                            <a:pathLst>
                              <a:path w="4478676" h="379758">
                                <a:moveTo>
                                  <a:pt x="4478676" y="63293"/>
                                </a:moveTo>
                                <a:lnTo>
                                  <a:pt x="4478676" y="316465"/>
                                </a:lnTo>
                                <a:lnTo>
                                  <a:pt x="4478676" y="316465"/>
                                </a:lnTo>
                                <a:cubicBezTo>
                                  <a:pt x="4478676" y="351403"/>
                                  <a:pt x="4450402" y="379758"/>
                                  <a:pt x="4415282" y="379758"/>
                                </a:cubicBezTo>
                                <a:cubicBezTo>
                                  <a:pt x="4415282" y="379758"/>
                                  <a:pt x="4415282" y="379758"/>
                                  <a:pt x="4415282" y="379758"/>
                                </a:cubicBezTo>
                                <a:lnTo>
                                  <a:pt x="4415282" y="379758"/>
                                </a:lnTo>
                                <a:lnTo>
                                  <a:pt x="0" y="379758"/>
                                </a:lnTo>
                                <a:lnTo>
                                  <a:pt x="0" y="379758"/>
                                </a:lnTo>
                                <a:lnTo>
                                  <a:pt x="0" y="0"/>
                                </a:lnTo>
                                <a:lnTo>
                                  <a:pt x="0" y="0"/>
                                </a:lnTo>
                                <a:lnTo>
                                  <a:pt x="4415282" y="0"/>
                                </a:lnTo>
                                <a:lnTo>
                                  <a:pt x="4415282" y="0"/>
                                </a:lnTo>
                                <a:cubicBezTo>
                                  <a:pt x="4450402" y="0"/>
                                  <a:pt x="4478676" y="28356"/>
                                  <a:pt x="4478676" y="63293"/>
                                </a:cubicBezTo>
                                <a:cubicBezTo>
                                  <a:pt x="4478676" y="63293"/>
                                  <a:pt x="4478676" y="63293"/>
                                  <a:pt x="4478676" y="63293"/>
                                </a:cubicBezTo>
                                <a:close/>
                              </a:path>
                            </a:pathLst>
                          </a:custGeom>
                          <a:ln/>
                        </wps:spPr>
                        <wps:style>
                          <a:lnRef idx="2">
                            <a:schemeClr val="accent4"/>
                          </a:lnRef>
                          <a:fillRef idx="1">
                            <a:schemeClr val="lt1"/>
                          </a:fillRef>
                          <a:effectRef idx="0">
                            <a:schemeClr val="accent4"/>
                          </a:effectRef>
                          <a:fontRef idx="minor">
                            <a:schemeClr val="dk1"/>
                          </a:fontRef>
                        </wps:style>
                        <wps:bodyPr/>
                      </wps:wsp>
                      <wps:wsp>
                        <wps:cNvPr id="4236" name="Rectangle 4236"/>
                        <wps:cNvSpPr/>
                        <wps:spPr>
                          <a:xfrm>
                            <a:off x="797488" y="602186"/>
                            <a:ext cx="1281469" cy="374262"/>
                          </a:xfrm>
                          <a:prstGeom prst="rect">
                            <a:avLst/>
                          </a:prstGeom>
                          <a:ln>
                            <a:noFill/>
                          </a:ln>
                        </wps:spPr>
                        <wps:txbx>
                          <w:txbxContent>
                            <w:p w14:paraId="36B0D1AC"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Creation</w:t>
                              </w:r>
                            </w:p>
                          </w:txbxContent>
                        </wps:txbx>
                        <wps:bodyPr horzOverflow="overflow" vert="horz" lIns="0" tIns="0" rIns="0" bIns="0" rtlCol="0">
                          <a:noAutofit/>
                        </wps:bodyPr>
                      </wps:wsp>
                      <wps:wsp>
                        <wps:cNvPr id="4237" name="Shape 4237"/>
                        <wps:cNvSpPr/>
                        <wps:spPr>
                          <a:xfrm>
                            <a:off x="14264" y="1002816"/>
                            <a:ext cx="408887" cy="579131"/>
                          </a:xfrm>
                          <a:custGeom>
                            <a:avLst/>
                            <a:gdLst/>
                            <a:ahLst/>
                            <a:cxnLst/>
                            <a:rect l="0" t="0" r="0" b="0"/>
                            <a:pathLst>
                              <a:path w="408887" h="579131">
                                <a:moveTo>
                                  <a:pt x="0" y="0"/>
                                </a:moveTo>
                                <a:lnTo>
                                  <a:pt x="204444" y="204057"/>
                                </a:lnTo>
                                <a:lnTo>
                                  <a:pt x="408887" y="0"/>
                                </a:lnTo>
                                <a:lnTo>
                                  <a:pt x="408887" y="374948"/>
                                </a:lnTo>
                                <a:lnTo>
                                  <a:pt x="204444" y="579131"/>
                                </a:lnTo>
                                <a:lnTo>
                                  <a:pt x="0" y="374948"/>
                                </a:lnTo>
                                <a:lnTo>
                                  <a:pt x="0" y="0"/>
                                </a:lnTo>
                                <a:close/>
                              </a:path>
                            </a:pathLst>
                          </a:custGeom>
                          <a:ln/>
                        </wps:spPr>
                        <wps:style>
                          <a:lnRef idx="0">
                            <a:schemeClr val="accent4"/>
                          </a:lnRef>
                          <a:fillRef idx="3">
                            <a:schemeClr val="accent4"/>
                          </a:fillRef>
                          <a:effectRef idx="3">
                            <a:schemeClr val="accent4"/>
                          </a:effectRef>
                          <a:fontRef idx="minor">
                            <a:schemeClr val="lt1"/>
                          </a:fontRef>
                        </wps:style>
                        <wps:bodyPr/>
                      </wps:wsp>
                      <wps:wsp>
                        <wps:cNvPr id="4240" name="Rectangle 4240"/>
                        <wps:cNvSpPr/>
                        <wps:spPr>
                          <a:xfrm>
                            <a:off x="178452" y="1223249"/>
                            <a:ext cx="96394" cy="193348"/>
                          </a:xfrm>
                          <a:prstGeom prst="rect">
                            <a:avLst/>
                          </a:prstGeom>
                          <a:ln>
                            <a:noFill/>
                          </a:ln>
                        </wps:spPr>
                        <wps:txbx>
                          <w:txbxContent>
                            <w:p w14:paraId="1E027AD4" w14:textId="77777777" w:rsidR="006F7B35" w:rsidRDefault="006F7B35" w:rsidP="000C508E">
                              <w:pPr>
                                <w:spacing w:after="160" w:line="259" w:lineRule="auto"/>
                              </w:pPr>
                              <w:r>
                                <w:rPr>
                                  <w:rFonts w:ascii="Calibri" w:eastAsia="Calibri" w:hAnsi="Calibri" w:cs="Calibri"/>
                                  <w:color w:val="FFFFFF"/>
                                </w:rPr>
                                <w:t>3</w:t>
                              </w:r>
                            </w:p>
                          </w:txbxContent>
                        </wps:txbx>
                        <wps:bodyPr horzOverflow="overflow" vert="horz" lIns="0" tIns="0" rIns="0" bIns="0" rtlCol="0">
                          <a:noAutofit/>
                        </wps:bodyPr>
                      </wps:wsp>
                      <wps:wsp>
                        <wps:cNvPr id="4241" name="Shape 4241"/>
                        <wps:cNvSpPr/>
                        <wps:spPr>
                          <a:xfrm>
                            <a:off x="423151" y="1002816"/>
                            <a:ext cx="4478676" cy="379757"/>
                          </a:xfrm>
                          <a:custGeom>
                            <a:avLst/>
                            <a:gdLst/>
                            <a:ahLst/>
                            <a:cxnLst/>
                            <a:rect l="0" t="0" r="0" b="0"/>
                            <a:pathLst>
                              <a:path w="4478676" h="379757">
                                <a:moveTo>
                                  <a:pt x="0" y="0"/>
                                </a:moveTo>
                                <a:lnTo>
                                  <a:pt x="4415282" y="0"/>
                                </a:lnTo>
                                <a:cubicBezTo>
                                  <a:pt x="4450402" y="0"/>
                                  <a:pt x="4478676" y="28355"/>
                                  <a:pt x="4478676" y="63292"/>
                                </a:cubicBezTo>
                                <a:lnTo>
                                  <a:pt x="4478676" y="316464"/>
                                </a:lnTo>
                                <a:cubicBezTo>
                                  <a:pt x="4478676" y="351403"/>
                                  <a:pt x="4450402" y="379757"/>
                                  <a:pt x="4415282" y="379757"/>
                                </a:cubicBezTo>
                                <a:lnTo>
                                  <a:pt x="0" y="379757"/>
                                </a:lnTo>
                                <a:lnTo>
                                  <a:pt x="0" y="0"/>
                                </a:lnTo>
                                <a:close/>
                              </a:path>
                            </a:pathLst>
                          </a:custGeom>
                          <a:solidFill>
                            <a:srgbClr val="FFFFFF">
                              <a:alpha val="90196"/>
                            </a:srgbClr>
                          </a:solidFill>
                          <a:ln w="0" cap="flat">
                            <a:noFill/>
                            <a:round/>
                          </a:ln>
                          <a:effectLst/>
                        </wps:spPr>
                        <wps:bodyPr/>
                      </wps:wsp>
                      <wps:wsp>
                        <wps:cNvPr id="4242" name="Shape 4242"/>
                        <wps:cNvSpPr/>
                        <wps:spPr>
                          <a:xfrm>
                            <a:off x="423151" y="1002816"/>
                            <a:ext cx="4478676" cy="379757"/>
                          </a:xfrm>
                          <a:custGeom>
                            <a:avLst/>
                            <a:gdLst/>
                            <a:ahLst/>
                            <a:cxnLst/>
                            <a:rect l="0" t="0" r="0" b="0"/>
                            <a:pathLst>
                              <a:path w="4478676" h="379757">
                                <a:moveTo>
                                  <a:pt x="4478676" y="63292"/>
                                </a:moveTo>
                                <a:lnTo>
                                  <a:pt x="4478676" y="316464"/>
                                </a:lnTo>
                                <a:lnTo>
                                  <a:pt x="4478676" y="316464"/>
                                </a:lnTo>
                                <a:cubicBezTo>
                                  <a:pt x="4478676" y="351403"/>
                                  <a:pt x="4450402" y="379757"/>
                                  <a:pt x="4415282" y="379757"/>
                                </a:cubicBezTo>
                                <a:cubicBezTo>
                                  <a:pt x="4415282" y="379757"/>
                                  <a:pt x="4415282" y="379757"/>
                                  <a:pt x="4415282" y="379757"/>
                                </a:cubicBezTo>
                                <a:lnTo>
                                  <a:pt x="4415282" y="379757"/>
                                </a:lnTo>
                                <a:lnTo>
                                  <a:pt x="0" y="379757"/>
                                </a:lnTo>
                                <a:lnTo>
                                  <a:pt x="0" y="379757"/>
                                </a:lnTo>
                                <a:lnTo>
                                  <a:pt x="0" y="0"/>
                                </a:lnTo>
                                <a:lnTo>
                                  <a:pt x="0" y="0"/>
                                </a:lnTo>
                                <a:lnTo>
                                  <a:pt x="4415282" y="0"/>
                                </a:lnTo>
                                <a:lnTo>
                                  <a:pt x="4415282" y="0"/>
                                </a:lnTo>
                                <a:cubicBezTo>
                                  <a:pt x="4450402" y="0"/>
                                  <a:pt x="4478676" y="28355"/>
                                  <a:pt x="4478676" y="63292"/>
                                </a:cubicBezTo>
                                <a:cubicBezTo>
                                  <a:pt x="4478676" y="63292"/>
                                  <a:pt x="4478676" y="63292"/>
                                  <a:pt x="4478676" y="63292"/>
                                </a:cubicBezTo>
                                <a:close/>
                              </a:path>
                            </a:pathLst>
                          </a:custGeom>
                          <a:ln/>
                        </wps:spPr>
                        <wps:style>
                          <a:lnRef idx="2">
                            <a:schemeClr val="accent4"/>
                          </a:lnRef>
                          <a:fillRef idx="1">
                            <a:schemeClr val="lt1"/>
                          </a:fillRef>
                          <a:effectRef idx="0">
                            <a:schemeClr val="accent4"/>
                          </a:effectRef>
                          <a:fontRef idx="minor">
                            <a:schemeClr val="dk1"/>
                          </a:fontRef>
                        </wps:style>
                        <wps:bodyPr/>
                      </wps:wsp>
                      <wps:wsp>
                        <wps:cNvPr id="4244" name="Rectangle 4244"/>
                        <wps:cNvSpPr/>
                        <wps:spPr>
                          <a:xfrm>
                            <a:off x="806680" y="1057880"/>
                            <a:ext cx="2015580" cy="373834"/>
                          </a:xfrm>
                          <a:prstGeom prst="rect">
                            <a:avLst/>
                          </a:prstGeom>
                          <a:ln>
                            <a:noFill/>
                          </a:ln>
                        </wps:spPr>
                        <wps:txbx>
                          <w:txbxContent>
                            <w:p w14:paraId="7E09D638"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Collaboration</w:t>
                              </w:r>
                            </w:p>
                          </w:txbxContent>
                        </wps:txbx>
                        <wps:bodyPr horzOverflow="overflow" vert="horz" lIns="0" tIns="0" rIns="0" bIns="0" rtlCol="0">
                          <a:noAutofit/>
                        </wps:bodyPr>
                      </wps:wsp>
                      <wps:wsp>
                        <wps:cNvPr id="4245" name="Shape 4245"/>
                        <wps:cNvSpPr/>
                        <wps:spPr>
                          <a:xfrm>
                            <a:off x="14264" y="1487006"/>
                            <a:ext cx="408887" cy="579106"/>
                          </a:xfrm>
                          <a:custGeom>
                            <a:avLst/>
                            <a:gdLst/>
                            <a:ahLst/>
                            <a:cxnLst/>
                            <a:rect l="0" t="0" r="0" b="0"/>
                            <a:pathLst>
                              <a:path w="408887" h="579106">
                                <a:moveTo>
                                  <a:pt x="0" y="0"/>
                                </a:moveTo>
                                <a:lnTo>
                                  <a:pt x="204444" y="204057"/>
                                </a:lnTo>
                                <a:lnTo>
                                  <a:pt x="408887" y="0"/>
                                </a:lnTo>
                                <a:lnTo>
                                  <a:pt x="408887" y="374986"/>
                                </a:lnTo>
                                <a:lnTo>
                                  <a:pt x="204444" y="579106"/>
                                </a:lnTo>
                                <a:lnTo>
                                  <a:pt x="0" y="374986"/>
                                </a:lnTo>
                                <a:lnTo>
                                  <a:pt x="0" y="0"/>
                                </a:lnTo>
                                <a:close/>
                              </a:path>
                            </a:pathLst>
                          </a:custGeom>
                          <a:ln/>
                        </wps:spPr>
                        <wps:style>
                          <a:lnRef idx="0">
                            <a:schemeClr val="accent4"/>
                          </a:lnRef>
                          <a:fillRef idx="3">
                            <a:schemeClr val="accent4"/>
                          </a:fillRef>
                          <a:effectRef idx="3">
                            <a:schemeClr val="accent4"/>
                          </a:effectRef>
                          <a:fontRef idx="minor">
                            <a:schemeClr val="lt1"/>
                          </a:fontRef>
                        </wps:style>
                        <wps:bodyPr/>
                      </wps:wsp>
                      <wps:wsp>
                        <wps:cNvPr id="4248" name="Rectangle 4248"/>
                        <wps:cNvSpPr/>
                        <wps:spPr>
                          <a:xfrm>
                            <a:off x="178452" y="1706845"/>
                            <a:ext cx="96394" cy="193348"/>
                          </a:xfrm>
                          <a:prstGeom prst="rect">
                            <a:avLst/>
                          </a:prstGeom>
                          <a:ln>
                            <a:noFill/>
                          </a:ln>
                        </wps:spPr>
                        <wps:txbx>
                          <w:txbxContent>
                            <w:p w14:paraId="7F59BEEA" w14:textId="77777777" w:rsidR="006F7B35" w:rsidRDefault="006F7B35" w:rsidP="000C508E">
                              <w:pPr>
                                <w:spacing w:after="160" w:line="259" w:lineRule="auto"/>
                              </w:pPr>
                              <w:r>
                                <w:rPr>
                                  <w:rFonts w:ascii="Calibri" w:eastAsia="Calibri" w:hAnsi="Calibri" w:cs="Calibri"/>
                                  <w:color w:val="FFFFFF"/>
                                </w:rPr>
                                <w:t>4</w:t>
                              </w:r>
                            </w:p>
                          </w:txbxContent>
                        </wps:txbx>
                        <wps:bodyPr horzOverflow="overflow" vert="horz" lIns="0" tIns="0" rIns="0" bIns="0" rtlCol="0">
                          <a:noAutofit/>
                        </wps:bodyPr>
                      </wps:wsp>
                      <wps:wsp>
                        <wps:cNvPr id="4249" name="Shape 4249"/>
                        <wps:cNvSpPr/>
                        <wps:spPr>
                          <a:xfrm>
                            <a:off x="423151" y="1477512"/>
                            <a:ext cx="4478676" cy="379733"/>
                          </a:xfrm>
                          <a:custGeom>
                            <a:avLst/>
                            <a:gdLst/>
                            <a:ahLst/>
                            <a:cxnLst/>
                            <a:rect l="0" t="0" r="0" b="0"/>
                            <a:pathLst>
                              <a:path w="4478676" h="379733">
                                <a:moveTo>
                                  <a:pt x="0" y="0"/>
                                </a:moveTo>
                                <a:lnTo>
                                  <a:pt x="4415282" y="0"/>
                                </a:lnTo>
                                <a:cubicBezTo>
                                  <a:pt x="4450402" y="0"/>
                                  <a:pt x="4478676" y="28356"/>
                                  <a:pt x="4478676" y="63294"/>
                                </a:cubicBezTo>
                                <a:lnTo>
                                  <a:pt x="4478676" y="316465"/>
                                </a:lnTo>
                                <a:cubicBezTo>
                                  <a:pt x="4478676" y="351390"/>
                                  <a:pt x="4450402" y="379733"/>
                                  <a:pt x="4415282" y="379733"/>
                                </a:cubicBezTo>
                                <a:lnTo>
                                  <a:pt x="0" y="379733"/>
                                </a:lnTo>
                                <a:lnTo>
                                  <a:pt x="0" y="0"/>
                                </a:lnTo>
                                <a:close/>
                              </a:path>
                            </a:pathLst>
                          </a:custGeom>
                          <a:solidFill>
                            <a:srgbClr val="FFFFFF">
                              <a:alpha val="90196"/>
                            </a:srgbClr>
                          </a:solidFill>
                          <a:ln w="0" cap="flat">
                            <a:noFill/>
                            <a:round/>
                          </a:ln>
                          <a:effectLst/>
                        </wps:spPr>
                        <wps:bodyPr/>
                      </wps:wsp>
                      <wps:wsp>
                        <wps:cNvPr id="4250" name="Shape 4250"/>
                        <wps:cNvSpPr/>
                        <wps:spPr>
                          <a:xfrm>
                            <a:off x="423151" y="1477512"/>
                            <a:ext cx="4478676" cy="379733"/>
                          </a:xfrm>
                          <a:custGeom>
                            <a:avLst/>
                            <a:gdLst/>
                            <a:ahLst/>
                            <a:cxnLst/>
                            <a:rect l="0" t="0" r="0" b="0"/>
                            <a:pathLst>
                              <a:path w="4478676" h="379733">
                                <a:moveTo>
                                  <a:pt x="4478676" y="63294"/>
                                </a:moveTo>
                                <a:lnTo>
                                  <a:pt x="4478676" y="316465"/>
                                </a:lnTo>
                                <a:lnTo>
                                  <a:pt x="4478676" y="316465"/>
                                </a:lnTo>
                                <a:cubicBezTo>
                                  <a:pt x="4478676" y="351390"/>
                                  <a:pt x="4450402" y="379733"/>
                                  <a:pt x="4415282" y="379733"/>
                                </a:cubicBezTo>
                                <a:cubicBezTo>
                                  <a:pt x="4415282" y="379733"/>
                                  <a:pt x="4415282" y="379733"/>
                                  <a:pt x="4415282" y="379733"/>
                                </a:cubicBezTo>
                                <a:lnTo>
                                  <a:pt x="4415282" y="379733"/>
                                </a:lnTo>
                                <a:lnTo>
                                  <a:pt x="0" y="379733"/>
                                </a:lnTo>
                                <a:lnTo>
                                  <a:pt x="0" y="379733"/>
                                </a:lnTo>
                                <a:lnTo>
                                  <a:pt x="0" y="0"/>
                                </a:lnTo>
                                <a:lnTo>
                                  <a:pt x="0" y="0"/>
                                </a:lnTo>
                                <a:lnTo>
                                  <a:pt x="4415282" y="0"/>
                                </a:lnTo>
                                <a:lnTo>
                                  <a:pt x="4415282" y="0"/>
                                </a:lnTo>
                                <a:cubicBezTo>
                                  <a:pt x="4450402" y="0"/>
                                  <a:pt x="4478676" y="28356"/>
                                  <a:pt x="4478676" y="63294"/>
                                </a:cubicBezTo>
                                <a:cubicBezTo>
                                  <a:pt x="4478676" y="63294"/>
                                  <a:pt x="4478676" y="63294"/>
                                  <a:pt x="4478676" y="63294"/>
                                </a:cubicBezTo>
                                <a:close/>
                              </a:path>
                            </a:pathLst>
                          </a:custGeom>
                          <a:ln/>
                        </wps:spPr>
                        <wps:style>
                          <a:lnRef idx="2">
                            <a:schemeClr val="accent4"/>
                          </a:lnRef>
                          <a:fillRef idx="1">
                            <a:schemeClr val="lt1"/>
                          </a:fillRef>
                          <a:effectRef idx="0">
                            <a:schemeClr val="accent4"/>
                          </a:effectRef>
                          <a:fontRef idx="minor">
                            <a:schemeClr val="dk1"/>
                          </a:fontRef>
                        </wps:style>
                        <wps:bodyPr/>
                      </wps:wsp>
                      <wps:wsp>
                        <wps:cNvPr id="4252" name="Rectangle 4252"/>
                        <wps:cNvSpPr/>
                        <wps:spPr>
                          <a:xfrm>
                            <a:off x="806680" y="1531707"/>
                            <a:ext cx="1448186" cy="374262"/>
                          </a:xfrm>
                          <a:prstGeom prst="rect">
                            <a:avLst/>
                          </a:prstGeom>
                          <a:ln>
                            <a:noFill/>
                          </a:ln>
                        </wps:spPr>
                        <wps:txbx>
                          <w:txbxContent>
                            <w:p w14:paraId="20E6CC42"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Execution</w:t>
                              </w:r>
                            </w:p>
                          </w:txbxContent>
                        </wps:txbx>
                        <wps:bodyPr horzOverflow="overflow" vert="horz" lIns="0" tIns="0" rIns="0" bIns="0" rtlCol="0">
                          <a:noAutofit/>
                        </wps:bodyPr>
                      </wps:wsp>
                      <wps:wsp>
                        <wps:cNvPr id="4253" name="Shape 4253"/>
                        <wps:cNvSpPr/>
                        <wps:spPr>
                          <a:xfrm>
                            <a:off x="14265" y="1961679"/>
                            <a:ext cx="408886" cy="588625"/>
                          </a:xfrm>
                          <a:custGeom>
                            <a:avLst/>
                            <a:gdLst/>
                            <a:ahLst/>
                            <a:cxnLst/>
                            <a:rect l="0" t="0" r="0" b="0"/>
                            <a:pathLst>
                              <a:path w="408886" h="588625">
                                <a:moveTo>
                                  <a:pt x="0" y="0"/>
                                </a:moveTo>
                                <a:lnTo>
                                  <a:pt x="204442" y="204119"/>
                                </a:lnTo>
                                <a:lnTo>
                                  <a:pt x="408886" y="0"/>
                                </a:lnTo>
                                <a:lnTo>
                                  <a:pt x="408886" y="384504"/>
                                </a:lnTo>
                                <a:lnTo>
                                  <a:pt x="204442" y="588625"/>
                                </a:lnTo>
                                <a:lnTo>
                                  <a:pt x="0" y="384504"/>
                                </a:lnTo>
                                <a:lnTo>
                                  <a:pt x="0" y="0"/>
                                </a:lnTo>
                                <a:close/>
                              </a:path>
                            </a:pathLst>
                          </a:custGeom>
                          <a:ln/>
                        </wps:spPr>
                        <wps:style>
                          <a:lnRef idx="0">
                            <a:schemeClr val="accent4"/>
                          </a:lnRef>
                          <a:fillRef idx="3">
                            <a:schemeClr val="accent4"/>
                          </a:fillRef>
                          <a:effectRef idx="3">
                            <a:schemeClr val="accent4"/>
                          </a:effectRef>
                          <a:fontRef idx="minor">
                            <a:schemeClr val="lt1"/>
                          </a:fontRef>
                        </wps:style>
                        <wps:bodyPr/>
                      </wps:wsp>
                      <wps:wsp>
                        <wps:cNvPr id="4256" name="Rectangle 4256"/>
                        <wps:cNvSpPr/>
                        <wps:spPr>
                          <a:xfrm>
                            <a:off x="178452" y="2190720"/>
                            <a:ext cx="96394" cy="193348"/>
                          </a:xfrm>
                          <a:prstGeom prst="rect">
                            <a:avLst/>
                          </a:prstGeom>
                          <a:ln>
                            <a:noFill/>
                          </a:ln>
                        </wps:spPr>
                        <wps:txbx>
                          <w:txbxContent>
                            <w:p w14:paraId="3C13495B" w14:textId="77777777" w:rsidR="006F7B35" w:rsidRDefault="006F7B35" w:rsidP="000C508E">
                              <w:pPr>
                                <w:spacing w:after="160" w:line="259" w:lineRule="auto"/>
                              </w:pPr>
                              <w:r>
                                <w:rPr>
                                  <w:rFonts w:ascii="Calibri" w:eastAsia="Calibri" w:hAnsi="Calibri" w:cs="Calibri"/>
                                  <w:color w:val="FFFFFF"/>
                                </w:rPr>
                                <w:t>5</w:t>
                              </w:r>
                            </w:p>
                          </w:txbxContent>
                        </wps:txbx>
                        <wps:bodyPr horzOverflow="overflow" vert="horz" lIns="0" tIns="0" rIns="0" bIns="0" rtlCol="0">
                          <a:noAutofit/>
                        </wps:bodyPr>
                      </wps:wsp>
                      <wps:wsp>
                        <wps:cNvPr id="4257" name="Shape 4257"/>
                        <wps:cNvSpPr/>
                        <wps:spPr>
                          <a:xfrm>
                            <a:off x="423151" y="1961679"/>
                            <a:ext cx="4478676" cy="379757"/>
                          </a:xfrm>
                          <a:custGeom>
                            <a:avLst/>
                            <a:gdLst/>
                            <a:ahLst/>
                            <a:cxnLst/>
                            <a:rect l="0" t="0" r="0" b="0"/>
                            <a:pathLst>
                              <a:path w="4478676" h="379757">
                                <a:moveTo>
                                  <a:pt x="0" y="0"/>
                                </a:moveTo>
                                <a:lnTo>
                                  <a:pt x="4415282" y="0"/>
                                </a:lnTo>
                                <a:cubicBezTo>
                                  <a:pt x="4450402" y="0"/>
                                  <a:pt x="4478676" y="28342"/>
                                  <a:pt x="4478676" y="63293"/>
                                </a:cubicBezTo>
                                <a:lnTo>
                                  <a:pt x="4478676" y="316464"/>
                                </a:lnTo>
                                <a:cubicBezTo>
                                  <a:pt x="4478676" y="351415"/>
                                  <a:pt x="4450402" y="379757"/>
                                  <a:pt x="4415282" y="379757"/>
                                </a:cubicBezTo>
                                <a:lnTo>
                                  <a:pt x="0" y="379757"/>
                                </a:lnTo>
                                <a:lnTo>
                                  <a:pt x="0" y="0"/>
                                </a:lnTo>
                                <a:close/>
                              </a:path>
                            </a:pathLst>
                          </a:custGeom>
                          <a:solidFill>
                            <a:srgbClr val="FFFFFF">
                              <a:alpha val="90196"/>
                            </a:srgbClr>
                          </a:solidFill>
                          <a:ln w="0" cap="flat">
                            <a:noFill/>
                            <a:round/>
                          </a:ln>
                          <a:effectLst/>
                        </wps:spPr>
                        <wps:bodyPr/>
                      </wps:wsp>
                      <wps:wsp>
                        <wps:cNvPr id="4258" name="Shape 4258"/>
                        <wps:cNvSpPr/>
                        <wps:spPr>
                          <a:xfrm>
                            <a:off x="423151" y="1961679"/>
                            <a:ext cx="4478676" cy="379757"/>
                          </a:xfrm>
                          <a:custGeom>
                            <a:avLst/>
                            <a:gdLst/>
                            <a:ahLst/>
                            <a:cxnLst/>
                            <a:rect l="0" t="0" r="0" b="0"/>
                            <a:pathLst>
                              <a:path w="4478676" h="379757">
                                <a:moveTo>
                                  <a:pt x="4478676" y="63293"/>
                                </a:moveTo>
                                <a:lnTo>
                                  <a:pt x="4478676" y="316464"/>
                                </a:lnTo>
                                <a:lnTo>
                                  <a:pt x="4478676" y="316464"/>
                                </a:lnTo>
                                <a:cubicBezTo>
                                  <a:pt x="4478676" y="351415"/>
                                  <a:pt x="4450402" y="379757"/>
                                  <a:pt x="4415282" y="379757"/>
                                </a:cubicBezTo>
                                <a:cubicBezTo>
                                  <a:pt x="4415282" y="379757"/>
                                  <a:pt x="4415282" y="379757"/>
                                  <a:pt x="4415282" y="379757"/>
                                </a:cubicBezTo>
                                <a:lnTo>
                                  <a:pt x="4415282" y="379757"/>
                                </a:lnTo>
                                <a:lnTo>
                                  <a:pt x="0" y="379757"/>
                                </a:lnTo>
                                <a:lnTo>
                                  <a:pt x="0" y="379757"/>
                                </a:lnTo>
                                <a:lnTo>
                                  <a:pt x="0" y="0"/>
                                </a:lnTo>
                                <a:lnTo>
                                  <a:pt x="0" y="0"/>
                                </a:lnTo>
                                <a:lnTo>
                                  <a:pt x="4415282" y="0"/>
                                </a:lnTo>
                                <a:lnTo>
                                  <a:pt x="4415282" y="0"/>
                                </a:lnTo>
                                <a:cubicBezTo>
                                  <a:pt x="4450402" y="0"/>
                                  <a:pt x="4478676" y="28342"/>
                                  <a:pt x="4478676" y="63293"/>
                                </a:cubicBezTo>
                                <a:cubicBezTo>
                                  <a:pt x="4478676" y="63293"/>
                                  <a:pt x="4478676" y="63293"/>
                                  <a:pt x="4478676" y="63293"/>
                                </a:cubicBezTo>
                                <a:close/>
                              </a:path>
                            </a:pathLst>
                          </a:custGeom>
                          <a:ln/>
                        </wps:spPr>
                        <wps:style>
                          <a:lnRef idx="2">
                            <a:schemeClr val="accent4"/>
                          </a:lnRef>
                          <a:fillRef idx="1">
                            <a:schemeClr val="lt1"/>
                          </a:fillRef>
                          <a:effectRef idx="0">
                            <a:schemeClr val="accent4"/>
                          </a:effectRef>
                          <a:fontRef idx="minor">
                            <a:schemeClr val="dk1"/>
                          </a:fontRef>
                        </wps:style>
                        <wps:bodyPr/>
                      </wps:wsp>
                      <wps:wsp>
                        <wps:cNvPr id="4260" name="Rectangle 4260"/>
                        <wps:cNvSpPr/>
                        <wps:spPr>
                          <a:xfrm>
                            <a:off x="806680" y="2025288"/>
                            <a:ext cx="2218130" cy="373833"/>
                          </a:xfrm>
                          <a:prstGeom prst="rect">
                            <a:avLst/>
                          </a:prstGeom>
                          <a:ln>
                            <a:noFill/>
                          </a:ln>
                        </wps:spPr>
                        <wps:txbx>
                          <w:txbxContent>
                            <w:p w14:paraId="3E4BA83D"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Administration</w:t>
                              </w:r>
                            </w:p>
                          </w:txbxContent>
                        </wps:txbx>
                        <wps:bodyPr horzOverflow="overflow" vert="horz" lIns="0" tIns="0" rIns="0" bIns="0" rtlCol="0">
                          <a:noAutofit/>
                        </wps:bodyPr>
                      </wps:wsp>
                      <wps:wsp>
                        <wps:cNvPr id="4261" name="Shape 4261"/>
                        <wps:cNvSpPr/>
                        <wps:spPr>
                          <a:xfrm>
                            <a:off x="14265" y="2445870"/>
                            <a:ext cx="408886" cy="588625"/>
                          </a:xfrm>
                          <a:custGeom>
                            <a:avLst/>
                            <a:gdLst/>
                            <a:ahLst/>
                            <a:cxnLst/>
                            <a:rect l="0" t="0" r="0" b="0"/>
                            <a:pathLst>
                              <a:path w="408886" h="588625">
                                <a:moveTo>
                                  <a:pt x="0" y="0"/>
                                </a:moveTo>
                                <a:lnTo>
                                  <a:pt x="204442" y="204119"/>
                                </a:lnTo>
                                <a:lnTo>
                                  <a:pt x="408886" y="0"/>
                                </a:lnTo>
                                <a:lnTo>
                                  <a:pt x="408886" y="384504"/>
                                </a:lnTo>
                                <a:lnTo>
                                  <a:pt x="204442" y="588625"/>
                                </a:lnTo>
                                <a:lnTo>
                                  <a:pt x="0" y="384504"/>
                                </a:lnTo>
                                <a:lnTo>
                                  <a:pt x="0" y="0"/>
                                </a:lnTo>
                                <a:close/>
                              </a:path>
                            </a:pathLst>
                          </a:custGeom>
                          <a:ln/>
                        </wps:spPr>
                        <wps:style>
                          <a:lnRef idx="0">
                            <a:schemeClr val="accent4"/>
                          </a:lnRef>
                          <a:fillRef idx="3">
                            <a:schemeClr val="accent4"/>
                          </a:fillRef>
                          <a:effectRef idx="3">
                            <a:schemeClr val="accent4"/>
                          </a:effectRef>
                          <a:fontRef idx="minor">
                            <a:schemeClr val="lt1"/>
                          </a:fontRef>
                        </wps:style>
                        <wps:bodyPr/>
                      </wps:wsp>
                      <wps:wsp>
                        <wps:cNvPr id="4264" name="Rectangle 4264"/>
                        <wps:cNvSpPr/>
                        <wps:spPr>
                          <a:xfrm>
                            <a:off x="178452" y="2674278"/>
                            <a:ext cx="96394" cy="193348"/>
                          </a:xfrm>
                          <a:prstGeom prst="rect">
                            <a:avLst/>
                          </a:prstGeom>
                          <a:ln>
                            <a:noFill/>
                          </a:ln>
                        </wps:spPr>
                        <wps:txbx>
                          <w:txbxContent>
                            <w:p w14:paraId="538E8FC4" w14:textId="77777777" w:rsidR="006F7B35" w:rsidRDefault="006F7B35" w:rsidP="000C508E">
                              <w:pPr>
                                <w:spacing w:after="160" w:line="259" w:lineRule="auto"/>
                              </w:pPr>
                              <w:r>
                                <w:rPr>
                                  <w:rFonts w:ascii="Calibri" w:eastAsia="Calibri" w:hAnsi="Calibri" w:cs="Calibri"/>
                                  <w:color w:val="FFFFFF"/>
                                </w:rPr>
                                <w:t>6</w:t>
                              </w:r>
                            </w:p>
                          </w:txbxContent>
                        </wps:txbx>
                        <wps:bodyPr horzOverflow="overflow" vert="horz" lIns="0" tIns="0" rIns="0" bIns="0" rtlCol="0">
                          <a:noAutofit/>
                        </wps:bodyPr>
                      </wps:wsp>
                      <wps:wsp>
                        <wps:cNvPr id="4265" name="Shape 4265"/>
                        <wps:cNvSpPr/>
                        <wps:spPr>
                          <a:xfrm>
                            <a:off x="423151" y="2445870"/>
                            <a:ext cx="4478676" cy="379757"/>
                          </a:xfrm>
                          <a:custGeom>
                            <a:avLst/>
                            <a:gdLst/>
                            <a:ahLst/>
                            <a:cxnLst/>
                            <a:rect l="0" t="0" r="0" b="0"/>
                            <a:pathLst>
                              <a:path w="4478676" h="379757">
                                <a:moveTo>
                                  <a:pt x="0" y="0"/>
                                </a:moveTo>
                                <a:lnTo>
                                  <a:pt x="4415282" y="0"/>
                                </a:lnTo>
                                <a:cubicBezTo>
                                  <a:pt x="4450402" y="0"/>
                                  <a:pt x="4478676" y="28342"/>
                                  <a:pt x="4478676" y="63293"/>
                                </a:cubicBezTo>
                                <a:lnTo>
                                  <a:pt x="4478676" y="316464"/>
                                </a:lnTo>
                                <a:cubicBezTo>
                                  <a:pt x="4478676" y="351415"/>
                                  <a:pt x="4450402" y="379757"/>
                                  <a:pt x="4415282" y="379757"/>
                                </a:cubicBezTo>
                                <a:lnTo>
                                  <a:pt x="0" y="379757"/>
                                </a:lnTo>
                                <a:lnTo>
                                  <a:pt x="0" y="0"/>
                                </a:lnTo>
                                <a:close/>
                              </a:path>
                            </a:pathLst>
                          </a:custGeom>
                          <a:solidFill>
                            <a:srgbClr val="FFFFFF">
                              <a:alpha val="90196"/>
                            </a:srgbClr>
                          </a:solidFill>
                          <a:ln w="0" cap="flat">
                            <a:noFill/>
                            <a:round/>
                          </a:ln>
                          <a:effectLst/>
                        </wps:spPr>
                        <wps:bodyPr/>
                      </wps:wsp>
                      <wps:wsp>
                        <wps:cNvPr id="4266" name="Shape 4266"/>
                        <wps:cNvSpPr/>
                        <wps:spPr>
                          <a:xfrm>
                            <a:off x="423151" y="2445870"/>
                            <a:ext cx="4478676" cy="379757"/>
                          </a:xfrm>
                          <a:custGeom>
                            <a:avLst/>
                            <a:gdLst/>
                            <a:ahLst/>
                            <a:cxnLst/>
                            <a:rect l="0" t="0" r="0" b="0"/>
                            <a:pathLst>
                              <a:path w="4478676" h="379757">
                                <a:moveTo>
                                  <a:pt x="4478676" y="63293"/>
                                </a:moveTo>
                                <a:lnTo>
                                  <a:pt x="4478676" y="316464"/>
                                </a:lnTo>
                                <a:lnTo>
                                  <a:pt x="4478676" y="316464"/>
                                </a:lnTo>
                                <a:cubicBezTo>
                                  <a:pt x="4478676" y="351415"/>
                                  <a:pt x="4450402" y="379757"/>
                                  <a:pt x="4415282" y="379757"/>
                                </a:cubicBezTo>
                                <a:cubicBezTo>
                                  <a:pt x="4415282" y="379757"/>
                                  <a:pt x="4415282" y="379757"/>
                                  <a:pt x="4415282" y="379757"/>
                                </a:cubicBezTo>
                                <a:lnTo>
                                  <a:pt x="4415282" y="379757"/>
                                </a:lnTo>
                                <a:lnTo>
                                  <a:pt x="0" y="379757"/>
                                </a:lnTo>
                                <a:lnTo>
                                  <a:pt x="0" y="379757"/>
                                </a:lnTo>
                                <a:lnTo>
                                  <a:pt x="0" y="0"/>
                                </a:lnTo>
                                <a:lnTo>
                                  <a:pt x="0" y="0"/>
                                </a:lnTo>
                                <a:lnTo>
                                  <a:pt x="4415282" y="0"/>
                                </a:lnTo>
                                <a:lnTo>
                                  <a:pt x="4415282" y="0"/>
                                </a:lnTo>
                                <a:cubicBezTo>
                                  <a:pt x="4450402" y="0"/>
                                  <a:pt x="4478676" y="28342"/>
                                  <a:pt x="4478676" y="63293"/>
                                </a:cubicBezTo>
                                <a:cubicBezTo>
                                  <a:pt x="4478676" y="63293"/>
                                  <a:pt x="4478676" y="63293"/>
                                  <a:pt x="4478676" y="63293"/>
                                </a:cubicBezTo>
                                <a:close/>
                              </a:path>
                            </a:pathLst>
                          </a:custGeom>
                          <a:ln/>
                        </wps:spPr>
                        <wps:style>
                          <a:lnRef idx="2">
                            <a:schemeClr val="accent4"/>
                          </a:lnRef>
                          <a:fillRef idx="1">
                            <a:schemeClr val="lt1"/>
                          </a:fillRef>
                          <a:effectRef idx="0">
                            <a:schemeClr val="accent4"/>
                          </a:effectRef>
                          <a:fontRef idx="minor">
                            <a:schemeClr val="dk1"/>
                          </a:fontRef>
                        </wps:style>
                        <wps:bodyPr/>
                      </wps:wsp>
                      <wps:wsp>
                        <wps:cNvPr id="4268" name="Rectangle 4268"/>
                        <wps:cNvSpPr/>
                        <wps:spPr>
                          <a:xfrm>
                            <a:off x="806680" y="2508609"/>
                            <a:ext cx="2883858" cy="374262"/>
                          </a:xfrm>
                          <a:prstGeom prst="rect">
                            <a:avLst/>
                          </a:prstGeom>
                          <a:ln>
                            <a:noFill/>
                          </a:ln>
                        </wps:spPr>
                        <wps:txbx>
                          <w:txbxContent>
                            <w:p w14:paraId="4814C269"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Closeout / Renewal</w:t>
                              </w:r>
                            </w:p>
                          </w:txbxContent>
                        </wps:txbx>
                        <wps:bodyPr horzOverflow="overflow" vert="horz" lIns="0" tIns="0" rIns="0" bIns="0" rtlCol="0">
                          <a:noAutofit/>
                        </wps:bodyPr>
                      </wps:wsp>
                      <wps:wsp>
                        <wps:cNvPr id="4269" name="Rectangle 4269"/>
                        <wps:cNvSpPr/>
                        <wps:spPr>
                          <a:xfrm>
                            <a:off x="4925965" y="2941431"/>
                            <a:ext cx="51809" cy="207921"/>
                          </a:xfrm>
                          <a:prstGeom prst="rect">
                            <a:avLst/>
                          </a:prstGeom>
                          <a:ln>
                            <a:noFill/>
                          </a:ln>
                        </wps:spPr>
                        <wps:txbx>
                          <w:txbxContent>
                            <w:p w14:paraId="5D91F8B3" w14:textId="77777777" w:rsidR="006F7B35" w:rsidRDefault="006F7B35" w:rsidP="000C508E">
                              <w:pPr>
                                <w:spacing w:after="160" w:line="259" w:lineRule="auto"/>
                              </w:pPr>
                              <w:r>
                                <w:t xml:space="preserve"> </w:t>
                              </w:r>
                            </w:p>
                          </w:txbxContent>
                        </wps:txbx>
                        <wps:bodyPr horzOverflow="overflow" vert="horz" lIns="0" tIns="0" rIns="0" bIns="0" rtlCol="0">
                          <a:noAutofit/>
                        </wps:bodyPr>
                      </wps:wsp>
                    </wpg:wgp>
                  </a:graphicData>
                </a:graphic>
              </wp:inline>
            </w:drawing>
          </mc:Choice>
          <mc:Fallback>
            <w:pict>
              <v:group w14:anchorId="1B1B3BCB" id="Group 76582" o:spid="_x0000_s1026" style="width:390.85pt;height:203.5pt;mso-position-horizontal-relative:char;mso-position-vertical-relative:line" coordorigin="142,344" coordsize="49635,31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">
                <v:shape id="Shape 4221" o:spid="_x0000_s1027" style="position:absolute;left:142;top:344;width:4089;height:5886;visibility:visible;mso-wrap-style:square;v-text-anchor:top" coordsize="408886,58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" path="m,l204442,204057,408886,r,384442l204442,588625,,384442,,xe" fillcolor="#ffc310 [3031]" stroked="f">
                  <v:fill color2="#fcbd00 [3175]" rotate="t" colors="0 #ffc746;.5 #ffc600;1 #e5b600" focus="100%" type="gradient">
                    <o:fill v:ext="view" type="gradientUnscaled"/>
                  </v:fill>
                  <v:shadow on="t" color="black" opacity="41287f" offset="0,1.5pt"/>
                  <v:path arrowok="t" textboxrect="0,0,408886,588625"/>
                </v:shape>
                <v:rect id="Rectangle 4224" o:spid="_x0000_s1028" style="position:absolute;left:1784;top:2556;width:966;height:1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" filled="f" stroked="f">
                  <v:textbox inset="0,0,0,0">
                    <w:txbxContent>
                      <w:p w14:paraId="6FE6EC5D" w14:textId="77777777" w:rsidR="006F7B35" w:rsidRDefault="006F7B35" w:rsidP="000C508E">
                        <w:pPr>
                          <w:spacing w:after="160" w:line="259" w:lineRule="auto"/>
                        </w:pPr>
                        <w:r>
                          <w:rPr>
                            <w:rFonts w:ascii="Calibri" w:eastAsia="Calibri" w:hAnsi="Calibri" w:cs="Calibri"/>
                            <w:color w:val="FFFFFF"/>
                            <w:sz w:val="23"/>
                          </w:rPr>
                          <w:t>1</w:t>
                        </w:r>
                      </w:p>
                    </w:txbxContent>
                  </v:textbox>
                </v:rect>
                <v:shape id="Shape 4225" o:spid="_x0000_s1029" style="position:absolute;left:4231;top:344;width:44787;height:3797;visibility:visible;mso-wrap-style:square;v-text-anchor:top" coordsize="4478676,37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" path="m,l4415282,v35120,,63394,28355,63394,63293l4478676,316465v,34938,-28274,63293,-63394,63293l,379758,,xe" fillcolor="white [3201]" strokecolor="#ffc000 [3207]" strokeweight="1pt">
                  <v:stroke joinstyle="miter"/>
                  <v:path arrowok="t" textboxrect="0,0,4478676,379758"/>
                </v:shape>
                <v:shape id="Shape 4226" o:spid="_x0000_s1030" style="position:absolute;left:4231;top:344;width:44787;height:3797;visibility:visible;mso-wrap-style:square;v-text-anchor:top" coordsize="4478676,37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" path="m4478676,63293r,253172l4478676,316465v,34938,-28274,63293,-63394,63293c4415282,379758,4415282,379758,4415282,379758r,l,379758r,l,,,,4415282,r,c4450402,,4478676,28355,4478676,63293v,,,,,xe" fillcolor="white [3201]" strokecolor="#ffc000 [3207]" strokeweight="1pt">
                  <v:stroke joinstyle="miter"/>
                  <v:path arrowok="t" textboxrect="0,0,4478676,379758"/>
                </v:shape>
                <v:rect id="Rectangle 4228" o:spid="_x0000_s1031" style="position:absolute;left:8066;top:903;width:12870;height: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" filled="f" stroked="f">
                  <v:textbox inset="0,0,0,0">
                    <w:txbxContent>
                      <w:p w14:paraId="5F8B0008"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Planning</w:t>
                        </w:r>
                      </w:p>
                    </w:txbxContent>
                  </v:textbox>
                </v:rect>
                <v:shape id="Shape 4229" o:spid="_x0000_s1032" style="position:absolute;left:142;top:5186;width:4089;height:5886;visibility:visible;mso-wrap-style:square;v-text-anchor:top" coordsize="408886,58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" path="m,l204442,204057,408886,r,384442l204442,588625,,384442,,xe" fillcolor="#ffc310 [3031]" stroked="f">
                  <v:fill color2="#fcbd00 [3175]" rotate="t" colors="0 #ffc746;.5 #ffc600;1 #e5b600" focus="100%" type="gradient">
                    <o:fill v:ext="view" type="gradientUnscaled"/>
                  </v:fill>
                  <v:shadow on="t" color="black" opacity="41287f" offset="0,1.5pt"/>
                  <v:path arrowok="t" textboxrect="0,0,408886,588625"/>
                </v:shape>
                <v:rect id="Rectangle 4232" o:spid="_x0000_s1033" style="position:absolute;left:1784;top:7394;width:964;height:1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" filled="f" stroked="f">
                  <v:textbox inset="0,0,0,0">
                    <w:txbxContent>
                      <w:p w14:paraId="2C873B03" w14:textId="77777777" w:rsidR="006F7B35" w:rsidRDefault="006F7B35" w:rsidP="000C508E">
                        <w:pPr>
                          <w:spacing w:after="160" w:line="259" w:lineRule="auto"/>
                        </w:pPr>
                        <w:r>
                          <w:rPr>
                            <w:rFonts w:ascii="Calibri" w:eastAsia="Calibri" w:hAnsi="Calibri" w:cs="Calibri"/>
                            <w:color w:val="FFFFFF"/>
                          </w:rPr>
                          <w:t>2</w:t>
                        </w:r>
                      </w:p>
                    </w:txbxContent>
                  </v:textbox>
                </v:rect>
                <v:shape id="Shape 4233" o:spid="_x0000_s1034" style="position:absolute;left:4136;top:5471;width:44787;height:3797;visibility:visible;mso-wrap-style:square;v-text-anchor:top" coordsize="4478676,37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" path="m,l4415282,v35120,,63394,28356,63394,63293l4478676,316465v,34938,-28274,63293,-63394,63293l,379758,,xe" stroked="f" strokeweight="0">
                  <v:fill opacity="59110f"/>
                  <v:path arrowok="t" textboxrect="0,0,4478676,379758"/>
                </v:shape>
                <v:shape id="Shape 4234" o:spid="_x0000_s1035" style="position:absolute;left:4136;top:5471;width:44787;height:3797;visibility:visible;mso-wrap-style:square;v-text-anchor:top" coordsize="4478676,37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" path="m4478676,63293r,253172l4478676,316465v,34938,-28274,63293,-63394,63293c4415282,379758,4415282,379758,4415282,379758r,l,379758r,l,,,,4415282,r,c4450402,,4478676,28356,4478676,63293v,,,,,xe" fillcolor="white [3201]" strokecolor="#ffc000 [3207]" strokeweight="1pt">
                  <v:stroke joinstyle="miter"/>
                  <v:path arrowok="t" textboxrect="0,0,4478676,379758"/>
                </v:shape>
                <v:rect id="Rectangle 4236" o:spid="_x0000_s1036" style="position:absolute;left:7974;top:6021;width:12815;height: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" filled="f" stroked="f">
                  <v:textbox inset="0,0,0,0">
                    <w:txbxContent>
                      <w:p w14:paraId="36B0D1AC"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Creation</w:t>
                        </w:r>
                      </w:p>
                    </w:txbxContent>
                  </v:textbox>
                </v:rect>
                <v:shape id="Shape 4237" o:spid="_x0000_s1037" style="position:absolute;left:142;top:10028;width:4089;height:5791;visibility:visible;mso-wrap-style:square;v-text-anchor:top" coordsize="408887,579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" path="m,l204444,204057,408887,r,374948l204444,579131,,374948,,xe" fillcolor="#ffc310 [3031]" stroked="f">
                  <v:fill color2="#fcbd00 [3175]" rotate="t" colors="0 #ffc746;.5 #ffc600;1 #e5b600" focus="100%" type="gradient">
                    <o:fill v:ext="view" type="gradientUnscaled"/>
                  </v:fill>
                  <v:shadow on="t" color="black" opacity="41287f" offset="0,1.5pt"/>
                  <v:path arrowok="t" textboxrect="0,0,408887,579131"/>
                </v:shape>
                <v:rect id="Rectangle 4240" o:spid="_x0000_s1038" style="position:absolute;left:1784;top:12232;width:964;height:1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" filled="f" stroked="f">
                  <v:textbox inset="0,0,0,0">
                    <w:txbxContent>
                      <w:p w14:paraId="1E027AD4" w14:textId="77777777" w:rsidR="006F7B35" w:rsidRDefault="006F7B35" w:rsidP="000C508E">
                        <w:pPr>
                          <w:spacing w:after="160" w:line="259" w:lineRule="auto"/>
                        </w:pPr>
                        <w:r>
                          <w:rPr>
                            <w:rFonts w:ascii="Calibri" w:eastAsia="Calibri" w:hAnsi="Calibri" w:cs="Calibri"/>
                            <w:color w:val="FFFFFF"/>
                          </w:rPr>
                          <w:t>3</w:t>
                        </w:r>
                      </w:p>
                    </w:txbxContent>
                  </v:textbox>
                </v:rect>
                <v:shape id="Shape 4241" o:spid="_x0000_s1039" style="position:absolute;left:4231;top:10028;width:44787;height:3797;visibility:visible;mso-wrap-style:square;v-text-anchor:top" coordsize="4478676,37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" path="m,l4415282,v35120,,63394,28355,63394,63292l4478676,316464v,34939,-28274,63293,-63394,63293l,379757,,xe" stroked="f" strokeweight="0">
                  <v:fill opacity="59110f"/>
                  <v:path arrowok="t" textboxrect="0,0,4478676,379757"/>
                </v:shape>
                <v:shape id="Shape 4242" o:spid="_x0000_s1040" style="position:absolute;left:4231;top:10028;width:44787;height:3797;visibility:visible;mso-wrap-style:square;v-text-anchor:top" coordsize="4478676,37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" path="m4478676,63292r,253172l4478676,316464v,34939,-28274,63293,-63394,63293c4415282,379757,4415282,379757,4415282,379757r,l,379757r,l,,,,4415282,r,c4450402,,4478676,28355,4478676,63292v,,,,,xe" fillcolor="white [3201]" strokecolor="#ffc000 [3207]" strokeweight="1pt">
                  <v:stroke joinstyle="miter"/>
                  <v:path arrowok="t" textboxrect="0,0,4478676,379757"/>
                </v:shape>
                <v:rect id="Rectangle 4244" o:spid="_x0000_s1041" style="position:absolute;left:8066;top:10578;width:20156;height: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" filled="f" stroked="f">
                  <v:textbox inset="0,0,0,0">
                    <w:txbxContent>
                      <w:p w14:paraId="7E09D638"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Collaboration</w:t>
                        </w:r>
                      </w:p>
                    </w:txbxContent>
                  </v:textbox>
                </v:rect>
                <v:shape id="Shape 4245" o:spid="_x0000_s1042" style="position:absolute;left:142;top:14870;width:4089;height:5791;visibility:visible;mso-wrap-style:square;v-text-anchor:top" coordsize="408887,579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" path="m,l204444,204057,408887,r,374986l204444,579106,,374986,,xe" fillcolor="#ffc310 [3031]" stroked="f">
                  <v:fill color2="#fcbd00 [3175]" rotate="t" colors="0 #ffc746;.5 #ffc600;1 #e5b600" focus="100%" type="gradient">
                    <o:fill v:ext="view" type="gradientUnscaled"/>
                  </v:fill>
                  <v:shadow on="t" color="black" opacity="41287f" offset="0,1.5pt"/>
                  <v:path arrowok="t" textboxrect="0,0,408887,579106"/>
                </v:shape>
                <v:rect id="Rectangle 4248" o:spid="_x0000_s1043" style="position:absolute;left:1784;top:17068;width:964;height:1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" filled="f" stroked="f">
                  <v:textbox inset="0,0,0,0">
                    <w:txbxContent>
                      <w:p w14:paraId="7F59BEEA" w14:textId="77777777" w:rsidR="006F7B35" w:rsidRDefault="006F7B35" w:rsidP="000C508E">
                        <w:pPr>
                          <w:spacing w:after="160" w:line="259" w:lineRule="auto"/>
                        </w:pPr>
                        <w:r>
                          <w:rPr>
                            <w:rFonts w:ascii="Calibri" w:eastAsia="Calibri" w:hAnsi="Calibri" w:cs="Calibri"/>
                            <w:color w:val="FFFFFF"/>
                          </w:rPr>
                          <w:t>4</w:t>
                        </w:r>
                      </w:p>
                    </w:txbxContent>
                  </v:textbox>
                </v:rect>
                <v:shape id="Shape 4249" o:spid="_x0000_s1044" style="position:absolute;left:4231;top:14775;width:44787;height:3797;visibility:visible;mso-wrap-style:square;v-text-anchor:top" coordsize="4478676,37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" path="m,l4415282,v35120,,63394,28356,63394,63294l4478676,316465v,34925,-28274,63268,-63394,63268l,379733,,xe" stroked="f" strokeweight="0">
                  <v:fill opacity="59110f"/>
                  <v:path arrowok="t" textboxrect="0,0,4478676,379733"/>
                </v:shape>
                <v:shape id="Shape 4250" o:spid="_x0000_s1045" style="position:absolute;left:4231;top:14775;width:44787;height:3797;visibility:visible;mso-wrap-style:square;v-text-anchor:top" coordsize="4478676,37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" path="m4478676,63294r,253171l4478676,316465v,34925,-28274,63268,-63394,63268c4415282,379733,4415282,379733,4415282,379733r,l,379733r,l,,,,4415282,r,c4450402,,4478676,28356,4478676,63294v,,,,,xe" fillcolor="white [3201]" strokecolor="#ffc000 [3207]" strokeweight="1pt">
                  <v:stroke joinstyle="miter"/>
                  <v:path arrowok="t" textboxrect="0,0,4478676,379733"/>
                </v:shape>
                <v:rect id="Rectangle 4252" o:spid="_x0000_s1046" style="position:absolute;left:8066;top:15317;width:14482;height:3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" filled="f" stroked="f">
                  <v:textbox inset="0,0,0,0">
                    <w:txbxContent>
                      <w:p w14:paraId="20E6CC42"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Execution</w:t>
                        </w:r>
                      </w:p>
                    </w:txbxContent>
                  </v:textbox>
                </v:rect>
                <v:shape id="Shape 4253" o:spid="_x0000_s1047" style="position:absolute;left:142;top:19616;width:4089;height:5887;visibility:visible;mso-wrap-style:square;v-text-anchor:top" coordsize="408886,58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" path="m,l204442,204119,408886,r,384504l204442,588625,,384504,,xe" fillcolor="#ffc310 [3031]" stroked="f">
                  <v:fill color2="#fcbd00 [3175]" rotate="t" colors="0 #ffc746;.5 #ffc600;1 #e5b600" focus="100%" type="gradient">
                    <o:fill v:ext="view" type="gradientUnscaled"/>
                  </v:fill>
                  <v:shadow on="t" color="black" opacity="41287f" offset="0,1.5pt"/>
                  <v:path arrowok="t" textboxrect="0,0,408886,588625"/>
                </v:shape>
                <v:rect id="Rectangle 4256" o:spid="_x0000_s1048" style="position:absolute;left:1784;top:21907;width:964;height:1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" filled="f" stroked="f">
                  <v:textbox inset="0,0,0,0">
                    <w:txbxContent>
                      <w:p w14:paraId="3C13495B" w14:textId="77777777" w:rsidR="006F7B35" w:rsidRDefault="006F7B35" w:rsidP="000C508E">
                        <w:pPr>
                          <w:spacing w:after="160" w:line="259" w:lineRule="auto"/>
                        </w:pPr>
                        <w:r>
                          <w:rPr>
                            <w:rFonts w:ascii="Calibri" w:eastAsia="Calibri" w:hAnsi="Calibri" w:cs="Calibri"/>
                            <w:color w:val="FFFFFF"/>
                          </w:rPr>
                          <w:t>5</w:t>
                        </w:r>
                      </w:p>
                    </w:txbxContent>
                  </v:textbox>
                </v:rect>
                <v:shape id="Shape 4257" o:spid="_x0000_s1049" style="position:absolute;left:4231;top:19616;width:44787;height:3798;visibility:visible;mso-wrap-style:square;v-text-anchor:top" coordsize="4478676,37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" path="m,l4415282,v35120,,63394,28342,63394,63293l4478676,316464v,34951,-28274,63293,-63394,63293l,379757,,xe" stroked="f" strokeweight="0">
                  <v:fill opacity="59110f"/>
                  <v:path arrowok="t" textboxrect="0,0,4478676,379757"/>
                </v:shape>
                <v:shape id="Shape 4258" o:spid="_x0000_s1050" style="position:absolute;left:4231;top:19616;width:44787;height:3798;visibility:visible;mso-wrap-style:square;v-text-anchor:top" coordsize="4478676,37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" path="m4478676,63293r,253171l4478676,316464v,34951,-28274,63293,-63394,63293c4415282,379757,4415282,379757,4415282,379757r,l,379757r,l,,,,4415282,r,c4450402,,4478676,28342,4478676,63293v,,,,,xe" fillcolor="white [3201]" strokecolor="#ffc000 [3207]" strokeweight="1pt">
                  <v:stroke joinstyle="miter"/>
                  <v:path arrowok="t" textboxrect="0,0,4478676,379757"/>
                </v:shape>
                <v:rect id="Rectangle 4260" o:spid="_x0000_s1051" style="position:absolute;left:8066;top:20252;width:22182;height: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" filled="f" stroked="f">
                  <v:textbox inset="0,0,0,0">
                    <w:txbxContent>
                      <w:p w14:paraId="3E4BA83D"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Administration</w:t>
                        </w:r>
                      </w:p>
                    </w:txbxContent>
                  </v:textbox>
                </v:rect>
                <v:shape id="Shape 4261" o:spid="_x0000_s1052" style="position:absolute;left:142;top:24458;width:4089;height:5886;visibility:visible;mso-wrap-style:square;v-text-anchor:top" coordsize="408886,58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" path="m,l204442,204119,408886,r,384504l204442,588625,,384504,,xe" fillcolor="#ffc310 [3031]" stroked="f">
                  <v:fill color2="#fcbd00 [3175]" rotate="t" colors="0 #ffc746;.5 #ffc600;1 #e5b600" focus="100%" type="gradient">
                    <o:fill v:ext="view" type="gradientUnscaled"/>
                  </v:fill>
                  <v:shadow on="t" color="black" opacity="41287f" offset="0,1.5pt"/>
                  <v:path arrowok="t" textboxrect="0,0,408886,588625"/>
                </v:shape>
                <v:rect id="Rectangle 4264" o:spid="_x0000_s1053" style="position:absolute;left:1784;top:26742;width:964;height:1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" filled="f" stroked="f">
                  <v:textbox inset="0,0,0,0">
                    <w:txbxContent>
                      <w:p w14:paraId="538E8FC4" w14:textId="77777777" w:rsidR="006F7B35" w:rsidRDefault="006F7B35" w:rsidP="000C508E">
                        <w:pPr>
                          <w:spacing w:after="160" w:line="259" w:lineRule="auto"/>
                        </w:pPr>
                        <w:r>
                          <w:rPr>
                            <w:rFonts w:ascii="Calibri" w:eastAsia="Calibri" w:hAnsi="Calibri" w:cs="Calibri"/>
                            <w:color w:val="FFFFFF"/>
                          </w:rPr>
                          <w:t>6</w:t>
                        </w:r>
                      </w:p>
                    </w:txbxContent>
                  </v:textbox>
                </v:rect>
                <v:shape id="Shape 4265" o:spid="_x0000_s1054" style="position:absolute;left:4231;top:24458;width:44787;height:3798;visibility:visible;mso-wrap-style:square;v-text-anchor:top" coordsize="4478676,37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" path="m,l4415282,v35120,,63394,28342,63394,63293l4478676,316464v,34951,-28274,63293,-63394,63293l,379757,,xe" stroked="f" strokeweight="0">
                  <v:fill opacity="59110f"/>
                  <v:path arrowok="t" textboxrect="0,0,4478676,379757"/>
                </v:shape>
                <v:shape id="Shape 4266" o:spid="_x0000_s1055" style="position:absolute;left:4231;top:24458;width:44787;height:3798;visibility:visible;mso-wrap-style:square;v-text-anchor:top" coordsize="4478676,37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" path="m4478676,63293r,253171l4478676,316464v,34951,-28274,63293,-63394,63293c4415282,379757,4415282,379757,4415282,379757r,l,379757r,l,,,,4415282,r,c4450402,,4478676,28342,4478676,63293v,,,,,xe" fillcolor="white [3201]" strokecolor="#ffc000 [3207]" strokeweight="1pt">
                  <v:stroke joinstyle="miter"/>
                  <v:path arrowok="t" textboxrect="0,0,4478676,379757"/>
                </v:shape>
                <v:rect id="Rectangle 4268" o:spid="_x0000_s1056" style="position:absolute;left:8066;top:25086;width:28839;height:3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" filled="f" stroked="f">
                  <v:textbox inset="0,0,0,0">
                    <w:txbxContent>
                      <w:p w14:paraId="4814C269" w14:textId="77777777" w:rsidR="006F7B35" w:rsidRPr="004D68A8" w:rsidRDefault="006F7B35" w:rsidP="000C508E">
                        <w:pPr>
                          <w:spacing w:after="160" w:line="259" w:lineRule="auto"/>
                          <w:rPr>
                            <w:color w:val="404040" w:themeColor="text1" w:themeTint="BF"/>
                            <w:sz w:val="36"/>
                            <w:szCs w:val="36"/>
                          </w:rPr>
                        </w:pPr>
                        <w:r w:rsidRPr="004D68A8">
                          <w:rPr>
                            <w:rFonts w:ascii="Calibri" w:eastAsia="Calibri" w:hAnsi="Calibri" w:cs="Calibri"/>
                            <w:color w:val="404040" w:themeColor="text1" w:themeTint="BF"/>
                            <w:sz w:val="36"/>
                            <w:szCs w:val="36"/>
                          </w:rPr>
                          <w:t>Closeout / Renewal</w:t>
                        </w:r>
                      </w:p>
                    </w:txbxContent>
                  </v:textbox>
                </v:rect>
                <v:rect id="Rectangle 4269" o:spid="_x0000_s1057" style="position:absolute;left:49259;top:2941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" filled="f" stroked="f">
                  <v:textbox inset="0,0,0,0">
                    <w:txbxContent>
                      <w:p w14:paraId="5D91F8B3" w14:textId="77777777" w:rsidR="006F7B35" w:rsidRDefault="006F7B35" w:rsidP="000C508E">
                        <w:pPr>
                          <w:spacing w:after="160" w:line="259" w:lineRule="auto"/>
                        </w:pPr>
                        <w:r>
                          <w:t xml:space="preserve"> </w:t>
                        </w:r>
                      </w:p>
                    </w:txbxContent>
                  </v:textbox>
                </v:rect>
                <w10:anchorlock/>
              </v:group>
            </w:pict>
          </mc:Fallback>
        </mc:AlternateContent>
      </w:r>
    </w:p>
    <w:p w14:paraId="468E6960" w14:textId="77777777" w:rsidR="000C508E" w:rsidRPr="00F452E3" w:rsidRDefault="000C508E" w:rsidP="007A3EBF">
      <w:pPr>
        <w:spacing w:line="276" w:lineRule="auto"/>
        <w:ind w:left="360" w:right="80"/>
        <w:rPr>
          <w:rFonts w:ascii="Arial" w:hAnsi="Arial" w:cs="Arial"/>
          <w:sz w:val="22"/>
          <w:szCs w:val="22"/>
        </w:rPr>
      </w:pPr>
    </w:p>
    <w:p w14:paraId="606D51FA" w14:textId="77777777" w:rsidR="00E9065C" w:rsidRPr="00F452E3" w:rsidRDefault="00E9065C" w:rsidP="00DA3DE5">
      <w:pPr>
        <w:numPr>
          <w:ilvl w:val="1"/>
          <w:numId w:val="11"/>
        </w:numPr>
        <w:spacing w:line="276" w:lineRule="auto"/>
        <w:ind w:right="80"/>
        <w:rPr>
          <w:rFonts w:ascii="Arial" w:hAnsi="Arial" w:cs="Arial"/>
          <w:sz w:val="22"/>
          <w:szCs w:val="22"/>
        </w:rPr>
      </w:pPr>
      <w:r w:rsidRPr="00F452E3">
        <w:rPr>
          <w:rFonts w:ascii="Arial" w:hAnsi="Arial" w:cs="Arial"/>
          <w:b/>
          <w:sz w:val="22"/>
          <w:szCs w:val="22"/>
        </w:rPr>
        <w:t>Planning</w:t>
      </w:r>
    </w:p>
    <w:p w14:paraId="5CEED64F"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Projects should be identified from the Integrated Development Plan (IDP), sourced from the needs of the Community and the Municipality.</w:t>
      </w:r>
    </w:p>
    <w:p w14:paraId="51A08384"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Identified projects should be approved by the Council of the Municipality and be incorporated in the IDP and linked to the strategic objectives of the </w:t>
      </w:r>
      <w:proofErr w:type="gramStart"/>
      <w:r w:rsidRPr="00F452E3">
        <w:rPr>
          <w:rFonts w:ascii="Arial" w:hAnsi="Arial" w:cs="Arial"/>
          <w:sz w:val="22"/>
          <w:szCs w:val="22"/>
        </w:rPr>
        <w:t>Municipality</w:t>
      </w:r>
      <w:proofErr w:type="gramEnd"/>
      <w:r w:rsidRPr="00F452E3">
        <w:rPr>
          <w:rFonts w:ascii="Arial" w:hAnsi="Arial" w:cs="Arial"/>
          <w:sz w:val="22"/>
          <w:szCs w:val="22"/>
        </w:rPr>
        <w:t xml:space="preserve"> which in turn will be assigned an appropriate budget.  </w:t>
      </w:r>
    </w:p>
    <w:p w14:paraId="15E25199"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Based on the </w:t>
      </w:r>
      <w:proofErr w:type="gramStart"/>
      <w:r w:rsidRPr="00F452E3">
        <w:rPr>
          <w:rFonts w:ascii="Arial" w:hAnsi="Arial" w:cs="Arial"/>
          <w:sz w:val="22"/>
          <w:szCs w:val="22"/>
        </w:rPr>
        <w:t>appropriated</w:t>
      </w:r>
      <w:proofErr w:type="gramEnd"/>
      <w:r w:rsidRPr="00F452E3">
        <w:rPr>
          <w:rFonts w:ascii="Arial" w:hAnsi="Arial" w:cs="Arial"/>
          <w:sz w:val="22"/>
          <w:szCs w:val="22"/>
        </w:rPr>
        <w:t xml:space="preserve"> budget and developed operational plan, the need for contract should be established </w:t>
      </w:r>
      <w:proofErr w:type="gramStart"/>
      <w:r w:rsidRPr="00F452E3">
        <w:rPr>
          <w:rFonts w:ascii="Arial" w:hAnsi="Arial" w:cs="Arial"/>
          <w:sz w:val="22"/>
          <w:szCs w:val="22"/>
        </w:rPr>
        <w:t>in order to</w:t>
      </w:r>
      <w:proofErr w:type="gramEnd"/>
      <w:r w:rsidRPr="00F452E3">
        <w:rPr>
          <w:rFonts w:ascii="Arial" w:hAnsi="Arial" w:cs="Arial"/>
          <w:sz w:val="22"/>
          <w:szCs w:val="22"/>
        </w:rPr>
        <w:t xml:space="preserve"> execute the operational plans.</w:t>
      </w:r>
    </w:p>
    <w:p w14:paraId="26610A9D"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User Departments must ensure that projects emanating from the strategic objectives contained in the approved IDP are appropriately budgeted for and </w:t>
      </w:r>
      <w:r w:rsidRPr="00F452E3">
        <w:rPr>
          <w:rFonts w:ascii="Arial" w:hAnsi="Arial" w:cs="Arial"/>
          <w:sz w:val="22"/>
          <w:szCs w:val="22"/>
        </w:rPr>
        <w:lastRenderedPageBreak/>
        <w:t>operational plans</w:t>
      </w:r>
      <w:r w:rsidR="0072167F" w:rsidRPr="00F452E3">
        <w:rPr>
          <w:rFonts w:ascii="Arial" w:hAnsi="Arial" w:cs="Arial"/>
          <w:sz w:val="22"/>
          <w:szCs w:val="22"/>
        </w:rPr>
        <w:t xml:space="preserve"> or service delivery and budget implementation plans (</w:t>
      </w:r>
      <w:proofErr w:type="gramStart"/>
      <w:r w:rsidR="0072167F" w:rsidRPr="00F452E3">
        <w:rPr>
          <w:rFonts w:ascii="Arial" w:hAnsi="Arial" w:cs="Arial"/>
          <w:sz w:val="22"/>
          <w:szCs w:val="22"/>
        </w:rPr>
        <w:t xml:space="preserve">SDBIP) </w:t>
      </w:r>
      <w:r w:rsidRPr="00F452E3">
        <w:rPr>
          <w:rFonts w:ascii="Arial" w:hAnsi="Arial" w:cs="Arial"/>
          <w:sz w:val="22"/>
          <w:szCs w:val="22"/>
        </w:rPr>
        <w:t xml:space="preserve"> are</w:t>
      </w:r>
      <w:proofErr w:type="gramEnd"/>
      <w:r w:rsidRPr="00F452E3">
        <w:rPr>
          <w:rFonts w:ascii="Arial" w:hAnsi="Arial" w:cs="Arial"/>
          <w:sz w:val="22"/>
          <w:szCs w:val="22"/>
        </w:rPr>
        <w:t xml:space="preserve"> developed.</w:t>
      </w:r>
    </w:p>
    <w:p w14:paraId="73E0ED11"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Cont</w:t>
      </w:r>
      <w:r w:rsidR="00D37D5C" w:rsidRPr="00F452E3">
        <w:rPr>
          <w:rFonts w:ascii="Arial" w:hAnsi="Arial" w:cs="Arial"/>
          <w:sz w:val="22"/>
          <w:szCs w:val="22"/>
        </w:rPr>
        <w:t xml:space="preserve">racts Management Section </w:t>
      </w:r>
      <w:r w:rsidRPr="00F452E3">
        <w:rPr>
          <w:rFonts w:ascii="Arial" w:hAnsi="Arial" w:cs="Arial"/>
          <w:sz w:val="22"/>
          <w:szCs w:val="22"/>
        </w:rPr>
        <w:t>of the Municipali</w:t>
      </w:r>
      <w:r w:rsidR="00D37D5C" w:rsidRPr="00F452E3">
        <w:rPr>
          <w:rFonts w:ascii="Arial" w:hAnsi="Arial" w:cs="Arial"/>
          <w:sz w:val="22"/>
          <w:szCs w:val="22"/>
        </w:rPr>
        <w:t xml:space="preserve">ty in consultation with SCM Section </w:t>
      </w:r>
      <w:r w:rsidRPr="00F452E3">
        <w:rPr>
          <w:rFonts w:ascii="Arial" w:hAnsi="Arial" w:cs="Arial"/>
          <w:sz w:val="22"/>
          <w:szCs w:val="22"/>
        </w:rPr>
        <w:t>of the Municipality must ensure that contracts for projects linked to strategic objectives are procured through an appropriate procurement process.</w:t>
      </w:r>
    </w:p>
    <w:p w14:paraId="1B6A0A49" w14:textId="77777777" w:rsidR="00892A38" w:rsidRPr="00F452E3" w:rsidRDefault="00892A38" w:rsidP="00892A38">
      <w:pPr>
        <w:spacing w:line="276" w:lineRule="auto"/>
        <w:ind w:left="1440" w:right="80"/>
        <w:rPr>
          <w:rFonts w:ascii="Arial" w:hAnsi="Arial" w:cs="Arial"/>
          <w:sz w:val="22"/>
          <w:szCs w:val="22"/>
        </w:rPr>
      </w:pPr>
    </w:p>
    <w:p w14:paraId="16F3A2AF" w14:textId="77777777" w:rsidR="00E9065C" w:rsidRPr="00F452E3" w:rsidRDefault="00E8479E" w:rsidP="002E0B00">
      <w:pPr>
        <w:numPr>
          <w:ilvl w:val="1"/>
          <w:numId w:val="11"/>
        </w:numPr>
        <w:spacing w:line="276" w:lineRule="auto"/>
        <w:ind w:left="1440" w:right="80" w:hanging="720"/>
        <w:rPr>
          <w:rFonts w:ascii="Arial" w:hAnsi="Arial" w:cs="Arial"/>
          <w:sz w:val="22"/>
          <w:szCs w:val="22"/>
        </w:rPr>
      </w:pPr>
      <w:r w:rsidRPr="00F452E3">
        <w:rPr>
          <w:rFonts w:ascii="Arial" w:hAnsi="Arial" w:cs="Arial"/>
          <w:b/>
          <w:sz w:val="22"/>
          <w:szCs w:val="22"/>
        </w:rPr>
        <w:t>Creation</w:t>
      </w:r>
    </w:p>
    <w:p w14:paraId="1BB4D0A5"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Cont</w:t>
      </w:r>
      <w:r w:rsidR="00D37D5C" w:rsidRPr="00F452E3">
        <w:rPr>
          <w:rFonts w:ascii="Arial" w:hAnsi="Arial" w:cs="Arial"/>
          <w:sz w:val="22"/>
          <w:szCs w:val="22"/>
        </w:rPr>
        <w:t>ract Management through SCM Section</w:t>
      </w:r>
      <w:r w:rsidRPr="00F452E3">
        <w:rPr>
          <w:rFonts w:ascii="Arial" w:hAnsi="Arial" w:cs="Arial"/>
          <w:sz w:val="22"/>
          <w:szCs w:val="22"/>
        </w:rPr>
        <w:t xml:space="preserve"> of the Municipality must be informed timeously of any tender awarded for procurement of goods and services.</w:t>
      </w:r>
    </w:p>
    <w:p w14:paraId="02B4FED8"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Contract Management and Legal Services of the Municipality must ensure that appropriate contract documentation for the relevant class of contract is documented and approved by both the Contracts Manager and the user department.</w:t>
      </w:r>
    </w:p>
    <w:p w14:paraId="74A16115" w14:textId="77777777" w:rsidR="00E9065C" w:rsidRPr="00F452E3" w:rsidRDefault="00E9065C" w:rsidP="007A3EBF">
      <w:pPr>
        <w:spacing w:line="276" w:lineRule="auto"/>
        <w:ind w:left="1224" w:right="80"/>
        <w:rPr>
          <w:rFonts w:ascii="Arial" w:hAnsi="Arial" w:cs="Arial"/>
          <w:sz w:val="22"/>
          <w:szCs w:val="22"/>
        </w:rPr>
      </w:pPr>
    </w:p>
    <w:p w14:paraId="6E1660CF" w14:textId="77777777" w:rsidR="00E9065C" w:rsidRPr="00F452E3" w:rsidRDefault="00E8479E" w:rsidP="00DA3DE5">
      <w:pPr>
        <w:numPr>
          <w:ilvl w:val="1"/>
          <w:numId w:val="11"/>
        </w:numPr>
        <w:spacing w:line="276" w:lineRule="auto"/>
        <w:ind w:right="80"/>
        <w:rPr>
          <w:rFonts w:ascii="Arial" w:hAnsi="Arial" w:cs="Arial"/>
          <w:sz w:val="22"/>
          <w:szCs w:val="22"/>
        </w:rPr>
      </w:pPr>
      <w:r w:rsidRPr="00F452E3">
        <w:rPr>
          <w:rFonts w:ascii="Arial" w:hAnsi="Arial" w:cs="Arial"/>
          <w:b/>
          <w:sz w:val="22"/>
          <w:szCs w:val="22"/>
        </w:rPr>
        <w:t>Collaboration</w:t>
      </w:r>
    </w:p>
    <w:p w14:paraId="6B8CD19E" w14:textId="77777777" w:rsidR="00E9065C" w:rsidRPr="00F452E3" w:rsidRDefault="00E9065C" w:rsidP="002E0B00">
      <w:pPr>
        <w:numPr>
          <w:ilvl w:val="2"/>
          <w:numId w:val="11"/>
        </w:numPr>
        <w:spacing w:line="276" w:lineRule="auto"/>
        <w:ind w:left="1350" w:right="80" w:hanging="630"/>
        <w:rPr>
          <w:rFonts w:ascii="Arial" w:hAnsi="Arial" w:cs="Arial"/>
          <w:sz w:val="22"/>
          <w:szCs w:val="22"/>
        </w:rPr>
      </w:pPr>
      <w:r w:rsidRPr="00F452E3">
        <w:rPr>
          <w:rFonts w:ascii="Arial" w:hAnsi="Arial" w:cs="Arial"/>
          <w:sz w:val="22"/>
          <w:szCs w:val="22"/>
        </w:rPr>
        <w:t>Prior to engaging the appointed service provider, the user department, Legal Services and Contracts Management section must review the drafted contract to ensure that the contract will give legal and non-legal effects to the requirements of all parties to the contract.</w:t>
      </w:r>
    </w:p>
    <w:p w14:paraId="1452944F" w14:textId="77777777" w:rsidR="00E9065C" w:rsidRPr="00F452E3" w:rsidRDefault="00E9065C" w:rsidP="002E0B00">
      <w:pPr>
        <w:numPr>
          <w:ilvl w:val="2"/>
          <w:numId w:val="11"/>
        </w:numPr>
        <w:spacing w:line="276" w:lineRule="auto"/>
        <w:ind w:left="1350" w:right="80" w:hanging="630"/>
        <w:rPr>
          <w:rFonts w:ascii="Arial" w:hAnsi="Arial" w:cs="Arial"/>
          <w:sz w:val="22"/>
          <w:szCs w:val="22"/>
        </w:rPr>
      </w:pPr>
      <w:r w:rsidRPr="00F452E3">
        <w:rPr>
          <w:rFonts w:ascii="Arial" w:hAnsi="Arial" w:cs="Arial"/>
          <w:sz w:val="22"/>
          <w:szCs w:val="22"/>
        </w:rPr>
        <w:t xml:space="preserve">After the service provider has been approved for the appointment, the user department and Legal Department must discuss the terms and conditions of the contract including the expected deliverables with the appointed contractor to ensure that the terms and conditions of the contract </w:t>
      </w:r>
      <w:proofErr w:type="gramStart"/>
      <w:r w:rsidRPr="00F452E3">
        <w:rPr>
          <w:rFonts w:ascii="Arial" w:hAnsi="Arial" w:cs="Arial"/>
          <w:sz w:val="22"/>
          <w:szCs w:val="22"/>
        </w:rPr>
        <w:t>give</w:t>
      </w:r>
      <w:proofErr w:type="gramEnd"/>
      <w:r w:rsidRPr="00F452E3">
        <w:rPr>
          <w:rFonts w:ascii="Arial" w:hAnsi="Arial" w:cs="Arial"/>
          <w:sz w:val="22"/>
          <w:szCs w:val="22"/>
        </w:rPr>
        <w:t xml:space="preserve"> effect </w:t>
      </w:r>
      <w:proofErr w:type="gramStart"/>
      <w:r w:rsidRPr="00F452E3">
        <w:rPr>
          <w:rFonts w:ascii="Arial" w:hAnsi="Arial" w:cs="Arial"/>
          <w:sz w:val="22"/>
          <w:szCs w:val="22"/>
        </w:rPr>
        <w:t>to</w:t>
      </w:r>
      <w:proofErr w:type="gramEnd"/>
      <w:r w:rsidRPr="00F452E3">
        <w:rPr>
          <w:rFonts w:ascii="Arial" w:hAnsi="Arial" w:cs="Arial"/>
          <w:sz w:val="22"/>
          <w:szCs w:val="22"/>
        </w:rPr>
        <w:t xml:space="preserve"> the requirements of both parties.</w:t>
      </w:r>
    </w:p>
    <w:p w14:paraId="3F10628E"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The negotiated contract must be in line </w:t>
      </w:r>
      <w:proofErr w:type="gramStart"/>
      <w:r w:rsidRPr="00F452E3">
        <w:rPr>
          <w:rFonts w:ascii="Arial" w:hAnsi="Arial" w:cs="Arial"/>
          <w:sz w:val="22"/>
          <w:szCs w:val="22"/>
        </w:rPr>
        <w:t>with, and</w:t>
      </w:r>
      <w:proofErr w:type="gramEnd"/>
      <w:r w:rsidRPr="00F452E3">
        <w:rPr>
          <w:rFonts w:ascii="Arial" w:hAnsi="Arial" w:cs="Arial"/>
          <w:sz w:val="22"/>
          <w:szCs w:val="22"/>
        </w:rPr>
        <w:t xml:space="preserve"> must not be materially different from the tender specifications and awarded tender. </w:t>
      </w:r>
    </w:p>
    <w:p w14:paraId="72A1C2D7" w14:textId="77777777" w:rsidR="00E9065C" w:rsidRPr="00F452E3" w:rsidRDefault="00E8479E" w:rsidP="00DA3DE5">
      <w:pPr>
        <w:numPr>
          <w:ilvl w:val="1"/>
          <w:numId w:val="11"/>
        </w:numPr>
        <w:spacing w:line="276" w:lineRule="auto"/>
        <w:ind w:right="80"/>
        <w:rPr>
          <w:rFonts w:ascii="Arial" w:hAnsi="Arial" w:cs="Arial"/>
          <w:sz w:val="22"/>
          <w:szCs w:val="22"/>
        </w:rPr>
      </w:pPr>
      <w:r w:rsidRPr="00F452E3">
        <w:rPr>
          <w:rFonts w:ascii="Arial" w:hAnsi="Arial" w:cs="Arial"/>
          <w:b/>
          <w:sz w:val="22"/>
          <w:szCs w:val="22"/>
        </w:rPr>
        <w:t>Execution</w:t>
      </w:r>
    </w:p>
    <w:p w14:paraId="42BCA977"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User department must </w:t>
      </w:r>
      <w:proofErr w:type="gramStart"/>
      <w:r w:rsidRPr="00F452E3">
        <w:rPr>
          <w:rFonts w:ascii="Arial" w:hAnsi="Arial" w:cs="Arial"/>
          <w:sz w:val="22"/>
          <w:szCs w:val="22"/>
        </w:rPr>
        <w:t>enter into</w:t>
      </w:r>
      <w:proofErr w:type="gramEnd"/>
      <w:r w:rsidRPr="00F452E3">
        <w:rPr>
          <w:rFonts w:ascii="Arial" w:hAnsi="Arial" w:cs="Arial"/>
          <w:sz w:val="22"/>
          <w:szCs w:val="22"/>
        </w:rPr>
        <w:t xml:space="preserve"> the contract with the appointed service </w:t>
      </w:r>
      <w:proofErr w:type="gramStart"/>
      <w:r w:rsidRPr="00F452E3">
        <w:rPr>
          <w:rFonts w:ascii="Arial" w:hAnsi="Arial" w:cs="Arial"/>
          <w:sz w:val="22"/>
          <w:szCs w:val="22"/>
        </w:rPr>
        <w:t>provider</w:t>
      </w:r>
      <w:proofErr w:type="gramEnd"/>
      <w:r w:rsidRPr="00F452E3">
        <w:rPr>
          <w:rFonts w:ascii="Arial" w:hAnsi="Arial" w:cs="Arial"/>
          <w:sz w:val="22"/>
          <w:szCs w:val="22"/>
        </w:rPr>
        <w:t xml:space="preserve"> and the contract must be endorsed by the Municipal manager of the Municipality.</w:t>
      </w:r>
    </w:p>
    <w:p w14:paraId="5ABE21B5"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Contracts Manager and the Head of SCM must also sign the contract as </w:t>
      </w:r>
      <w:proofErr w:type="gramStart"/>
      <w:r w:rsidRPr="00F452E3">
        <w:rPr>
          <w:rFonts w:ascii="Arial" w:hAnsi="Arial" w:cs="Arial"/>
          <w:sz w:val="22"/>
          <w:szCs w:val="22"/>
        </w:rPr>
        <w:t>witness</w:t>
      </w:r>
      <w:proofErr w:type="gramEnd"/>
      <w:r w:rsidRPr="00F452E3">
        <w:rPr>
          <w:rFonts w:ascii="Arial" w:hAnsi="Arial" w:cs="Arial"/>
          <w:sz w:val="22"/>
          <w:szCs w:val="22"/>
        </w:rPr>
        <w:t xml:space="preserve"> to the contract. </w:t>
      </w:r>
    </w:p>
    <w:p w14:paraId="4B1FF0AC"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The contract will only be enforceable after all the signatures of the relevant parties </w:t>
      </w:r>
      <w:proofErr w:type="gramStart"/>
      <w:r w:rsidRPr="00F452E3">
        <w:rPr>
          <w:rFonts w:ascii="Arial" w:hAnsi="Arial" w:cs="Arial"/>
          <w:sz w:val="22"/>
          <w:szCs w:val="22"/>
        </w:rPr>
        <w:t>are documented,</w:t>
      </w:r>
      <w:proofErr w:type="gramEnd"/>
      <w:r w:rsidRPr="00F452E3">
        <w:rPr>
          <w:rFonts w:ascii="Arial" w:hAnsi="Arial" w:cs="Arial"/>
          <w:sz w:val="22"/>
          <w:szCs w:val="22"/>
        </w:rPr>
        <w:t xml:space="preserve"> therefore the </w:t>
      </w:r>
      <w:proofErr w:type="gramStart"/>
      <w:r w:rsidRPr="00F452E3">
        <w:rPr>
          <w:rFonts w:ascii="Arial" w:hAnsi="Arial" w:cs="Arial"/>
          <w:sz w:val="22"/>
          <w:szCs w:val="22"/>
        </w:rPr>
        <w:t>signatures</w:t>
      </w:r>
      <w:proofErr w:type="gramEnd"/>
      <w:r w:rsidRPr="00F452E3">
        <w:rPr>
          <w:rFonts w:ascii="Arial" w:hAnsi="Arial" w:cs="Arial"/>
          <w:sz w:val="22"/>
          <w:szCs w:val="22"/>
        </w:rPr>
        <w:t xml:space="preserve"> must include the initial on all </w:t>
      </w:r>
      <w:r w:rsidRPr="00F452E3">
        <w:rPr>
          <w:rFonts w:ascii="Arial" w:hAnsi="Arial" w:cs="Arial"/>
          <w:sz w:val="22"/>
          <w:szCs w:val="22"/>
        </w:rPr>
        <w:lastRenderedPageBreak/>
        <w:t xml:space="preserve">pages by the User department and delegated representative of the appointed contractor. </w:t>
      </w:r>
    </w:p>
    <w:p w14:paraId="2360E11C" w14:textId="77777777" w:rsidR="00E9065C" w:rsidRPr="00F452E3" w:rsidRDefault="00FF7CA5" w:rsidP="00DA3DE5">
      <w:pPr>
        <w:numPr>
          <w:ilvl w:val="1"/>
          <w:numId w:val="11"/>
        </w:numPr>
        <w:spacing w:line="276" w:lineRule="auto"/>
        <w:ind w:right="80"/>
        <w:rPr>
          <w:rFonts w:ascii="Arial" w:hAnsi="Arial" w:cs="Arial"/>
          <w:sz w:val="22"/>
          <w:szCs w:val="22"/>
        </w:rPr>
      </w:pPr>
      <w:r w:rsidRPr="00F452E3">
        <w:rPr>
          <w:rFonts w:ascii="Arial" w:hAnsi="Arial" w:cs="Arial"/>
          <w:b/>
          <w:sz w:val="22"/>
          <w:szCs w:val="22"/>
        </w:rPr>
        <w:t>Administration</w:t>
      </w:r>
    </w:p>
    <w:p w14:paraId="56A8B4DB"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Contract administration includes all administrative</w:t>
      </w:r>
      <w:r w:rsidR="003639A0" w:rsidRPr="00F452E3">
        <w:rPr>
          <w:rFonts w:ascii="Arial" w:hAnsi="Arial" w:cs="Arial"/>
          <w:sz w:val="22"/>
          <w:szCs w:val="22"/>
        </w:rPr>
        <w:t xml:space="preserve"> (monitoring and evaluation)</w:t>
      </w:r>
      <w:r w:rsidRPr="00F452E3">
        <w:rPr>
          <w:rFonts w:ascii="Arial" w:hAnsi="Arial" w:cs="Arial"/>
          <w:sz w:val="22"/>
          <w:szCs w:val="22"/>
        </w:rPr>
        <w:t xml:space="preserve"> duties associated with a contract once it is implemented.  </w:t>
      </w:r>
    </w:p>
    <w:p w14:paraId="212F0C8D"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Contracts Manager and the user department must </w:t>
      </w:r>
      <w:r w:rsidR="00962184" w:rsidRPr="00F452E3">
        <w:rPr>
          <w:rFonts w:ascii="Arial" w:hAnsi="Arial" w:cs="Arial"/>
          <w:sz w:val="22"/>
          <w:szCs w:val="22"/>
        </w:rPr>
        <w:t xml:space="preserve">from time to </w:t>
      </w:r>
      <w:proofErr w:type="gramStart"/>
      <w:r w:rsidR="00962184" w:rsidRPr="00F452E3">
        <w:rPr>
          <w:rFonts w:ascii="Arial" w:hAnsi="Arial" w:cs="Arial"/>
          <w:sz w:val="22"/>
          <w:szCs w:val="22"/>
        </w:rPr>
        <w:t xml:space="preserve">time </w:t>
      </w:r>
      <w:r w:rsidRPr="00F452E3">
        <w:rPr>
          <w:rFonts w:ascii="Arial" w:hAnsi="Arial" w:cs="Arial"/>
          <w:sz w:val="22"/>
          <w:szCs w:val="22"/>
        </w:rPr>
        <w:t xml:space="preserve"> review</w:t>
      </w:r>
      <w:proofErr w:type="gramEnd"/>
      <w:r w:rsidRPr="00F452E3">
        <w:rPr>
          <w:rFonts w:ascii="Arial" w:hAnsi="Arial" w:cs="Arial"/>
          <w:sz w:val="22"/>
          <w:szCs w:val="22"/>
        </w:rPr>
        <w:t xml:space="preserve"> the following with regards to the contract once it </w:t>
      </w:r>
      <w:proofErr w:type="gramStart"/>
      <w:r w:rsidRPr="00F452E3">
        <w:rPr>
          <w:rFonts w:ascii="Arial" w:hAnsi="Arial" w:cs="Arial"/>
          <w:sz w:val="22"/>
          <w:szCs w:val="22"/>
        </w:rPr>
        <w:t>implemented</w:t>
      </w:r>
      <w:proofErr w:type="gramEnd"/>
      <w:r w:rsidRPr="00F452E3">
        <w:rPr>
          <w:rFonts w:ascii="Arial" w:hAnsi="Arial" w:cs="Arial"/>
          <w:sz w:val="22"/>
          <w:szCs w:val="22"/>
        </w:rPr>
        <w:t>;</w:t>
      </w:r>
    </w:p>
    <w:p w14:paraId="250152A5" w14:textId="77777777" w:rsidR="00E9065C" w:rsidRPr="00F452E3" w:rsidRDefault="00E9065C" w:rsidP="00DC4959">
      <w:pPr>
        <w:numPr>
          <w:ilvl w:val="0"/>
          <w:numId w:val="14"/>
        </w:numPr>
        <w:spacing w:line="276" w:lineRule="auto"/>
        <w:ind w:right="80"/>
        <w:rPr>
          <w:rFonts w:ascii="Arial" w:hAnsi="Arial" w:cs="Arial"/>
          <w:vanish/>
          <w:sz w:val="22"/>
          <w:szCs w:val="22"/>
        </w:rPr>
      </w:pPr>
    </w:p>
    <w:p w14:paraId="3ECC3A1D" w14:textId="77777777" w:rsidR="00E9065C" w:rsidRPr="00F452E3" w:rsidRDefault="00E9065C" w:rsidP="00DC4959">
      <w:pPr>
        <w:numPr>
          <w:ilvl w:val="0"/>
          <w:numId w:val="14"/>
        </w:numPr>
        <w:spacing w:line="276" w:lineRule="auto"/>
        <w:ind w:right="80"/>
        <w:rPr>
          <w:rFonts w:ascii="Arial" w:hAnsi="Arial" w:cs="Arial"/>
          <w:vanish/>
          <w:sz w:val="22"/>
          <w:szCs w:val="22"/>
        </w:rPr>
      </w:pPr>
    </w:p>
    <w:p w14:paraId="3BDE50E3" w14:textId="77777777" w:rsidR="00E9065C" w:rsidRPr="00F452E3" w:rsidRDefault="00E9065C" w:rsidP="00DC4959">
      <w:pPr>
        <w:numPr>
          <w:ilvl w:val="0"/>
          <w:numId w:val="14"/>
        </w:numPr>
        <w:spacing w:line="276" w:lineRule="auto"/>
        <w:ind w:right="80"/>
        <w:rPr>
          <w:rFonts w:ascii="Arial" w:hAnsi="Arial" w:cs="Arial"/>
          <w:vanish/>
          <w:sz w:val="22"/>
          <w:szCs w:val="22"/>
        </w:rPr>
      </w:pPr>
    </w:p>
    <w:p w14:paraId="5AD1F2F3" w14:textId="77777777" w:rsidR="00E9065C" w:rsidRPr="00F452E3" w:rsidRDefault="00E9065C" w:rsidP="00DC4959">
      <w:pPr>
        <w:numPr>
          <w:ilvl w:val="0"/>
          <w:numId w:val="14"/>
        </w:numPr>
        <w:spacing w:line="276" w:lineRule="auto"/>
        <w:ind w:right="80"/>
        <w:rPr>
          <w:rFonts w:ascii="Arial" w:hAnsi="Arial" w:cs="Arial"/>
          <w:vanish/>
          <w:sz w:val="22"/>
          <w:szCs w:val="22"/>
        </w:rPr>
      </w:pPr>
    </w:p>
    <w:p w14:paraId="43622FFD" w14:textId="77777777" w:rsidR="00E9065C" w:rsidRPr="00F452E3" w:rsidRDefault="00E9065C" w:rsidP="00DC4959">
      <w:pPr>
        <w:numPr>
          <w:ilvl w:val="0"/>
          <w:numId w:val="14"/>
        </w:numPr>
        <w:spacing w:line="276" w:lineRule="auto"/>
        <w:ind w:right="80"/>
        <w:rPr>
          <w:rFonts w:ascii="Arial" w:hAnsi="Arial" w:cs="Arial"/>
          <w:vanish/>
          <w:sz w:val="22"/>
          <w:szCs w:val="22"/>
        </w:rPr>
      </w:pPr>
    </w:p>
    <w:p w14:paraId="28D7E357" w14:textId="77777777" w:rsidR="00E9065C" w:rsidRPr="00F452E3" w:rsidRDefault="00E9065C" w:rsidP="00DC4959">
      <w:pPr>
        <w:numPr>
          <w:ilvl w:val="0"/>
          <w:numId w:val="14"/>
        </w:numPr>
        <w:spacing w:line="276" w:lineRule="auto"/>
        <w:ind w:right="80"/>
        <w:rPr>
          <w:rFonts w:ascii="Arial" w:hAnsi="Arial" w:cs="Arial"/>
          <w:vanish/>
          <w:sz w:val="22"/>
          <w:szCs w:val="22"/>
        </w:rPr>
      </w:pPr>
    </w:p>
    <w:p w14:paraId="7D393FB1" w14:textId="77777777" w:rsidR="00E9065C" w:rsidRPr="00F452E3" w:rsidRDefault="00E9065C" w:rsidP="00DC4959">
      <w:pPr>
        <w:numPr>
          <w:ilvl w:val="1"/>
          <w:numId w:val="14"/>
        </w:numPr>
        <w:spacing w:line="276" w:lineRule="auto"/>
        <w:ind w:right="80"/>
        <w:rPr>
          <w:rFonts w:ascii="Arial" w:hAnsi="Arial" w:cs="Arial"/>
          <w:vanish/>
          <w:sz w:val="22"/>
          <w:szCs w:val="22"/>
        </w:rPr>
      </w:pPr>
    </w:p>
    <w:p w14:paraId="184D6742" w14:textId="77777777" w:rsidR="00E9065C" w:rsidRPr="00F452E3" w:rsidRDefault="00E9065C" w:rsidP="00DC4959">
      <w:pPr>
        <w:numPr>
          <w:ilvl w:val="1"/>
          <w:numId w:val="14"/>
        </w:numPr>
        <w:spacing w:line="276" w:lineRule="auto"/>
        <w:ind w:right="80"/>
        <w:rPr>
          <w:rFonts w:ascii="Arial" w:hAnsi="Arial" w:cs="Arial"/>
          <w:vanish/>
          <w:sz w:val="22"/>
          <w:szCs w:val="22"/>
        </w:rPr>
      </w:pPr>
    </w:p>
    <w:p w14:paraId="6C7F0F7D" w14:textId="77777777" w:rsidR="00E9065C" w:rsidRPr="00F452E3" w:rsidRDefault="00E9065C" w:rsidP="00DC4959">
      <w:pPr>
        <w:numPr>
          <w:ilvl w:val="1"/>
          <w:numId w:val="14"/>
        </w:numPr>
        <w:spacing w:line="276" w:lineRule="auto"/>
        <w:ind w:right="80"/>
        <w:rPr>
          <w:rFonts w:ascii="Arial" w:hAnsi="Arial" w:cs="Arial"/>
          <w:vanish/>
          <w:sz w:val="22"/>
          <w:szCs w:val="22"/>
        </w:rPr>
      </w:pPr>
    </w:p>
    <w:p w14:paraId="6182174F" w14:textId="77777777" w:rsidR="00E9065C" w:rsidRPr="00F452E3" w:rsidRDefault="00E9065C" w:rsidP="00DC4959">
      <w:pPr>
        <w:numPr>
          <w:ilvl w:val="1"/>
          <w:numId w:val="14"/>
        </w:numPr>
        <w:spacing w:line="276" w:lineRule="auto"/>
        <w:ind w:right="80"/>
        <w:rPr>
          <w:rFonts w:ascii="Arial" w:hAnsi="Arial" w:cs="Arial"/>
          <w:vanish/>
          <w:sz w:val="22"/>
          <w:szCs w:val="22"/>
        </w:rPr>
      </w:pPr>
    </w:p>
    <w:p w14:paraId="56C516ED" w14:textId="77777777" w:rsidR="00E9065C" w:rsidRPr="00F452E3" w:rsidRDefault="00E9065C" w:rsidP="00DC4959">
      <w:pPr>
        <w:numPr>
          <w:ilvl w:val="1"/>
          <w:numId w:val="14"/>
        </w:numPr>
        <w:spacing w:line="276" w:lineRule="auto"/>
        <w:ind w:right="80"/>
        <w:rPr>
          <w:rFonts w:ascii="Arial" w:hAnsi="Arial" w:cs="Arial"/>
          <w:vanish/>
          <w:sz w:val="22"/>
          <w:szCs w:val="22"/>
        </w:rPr>
      </w:pPr>
    </w:p>
    <w:p w14:paraId="620D6B25" w14:textId="77777777" w:rsidR="00E9065C" w:rsidRPr="00F452E3" w:rsidRDefault="00E9065C" w:rsidP="00DC4959">
      <w:pPr>
        <w:numPr>
          <w:ilvl w:val="2"/>
          <w:numId w:val="14"/>
        </w:numPr>
        <w:spacing w:line="276" w:lineRule="auto"/>
        <w:ind w:right="80"/>
        <w:rPr>
          <w:rFonts w:ascii="Arial" w:hAnsi="Arial" w:cs="Arial"/>
          <w:vanish/>
          <w:sz w:val="22"/>
          <w:szCs w:val="22"/>
        </w:rPr>
      </w:pPr>
    </w:p>
    <w:p w14:paraId="37D45D9B" w14:textId="77777777" w:rsidR="00E9065C" w:rsidRPr="00F452E3" w:rsidRDefault="00E9065C" w:rsidP="00DC4959">
      <w:pPr>
        <w:numPr>
          <w:ilvl w:val="2"/>
          <w:numId w:val="14"/>
        </w:numPr>
        <w:spacing w:line="276" w:lineRule="auto"/>
        <w:ind w:right="80"/>
        <w:rPr>
          <w:rFonts w:ascii="Arial" w:hAnsi="Arial" w:cs="Arial"/>
          <w:vanish/>
          <w:sz w:val="22"/>
          <w:szCs w:val="22"/>
        </w:rPr>
      </w:pPr>
    </w:p>
    <w:p w14:paraId="6917E41D" w14:textId="77777777" w:rsidR="00E9065C" w:rsidRPr="00F452E3" w:rsidRDefault="00E9065C" w:rsidP="00DC4959">
      <w:pPr>
        <w:numPr>
          <w:ilvl w:val="3"/>
          <w:numId w:val="14"/>
        </w:numPr>
        <w:spacing w:line="276" w:lineRule="auto"/>
        <w:ind w:right="80"/>
        <w:rPr>
          <w:rFonts w:ascii="Arial" w:hAnsi="Arial" w:cs="Arial"/>
          <w:sz w:val="22"/>
          <w:szCs w:val="22"/>
        </w:rPr>
      </w:pPr>
      <w:r w:rsidRPr="00F452E3">
        <w:rPr>
          <w:rFonts w:ascii="Arial" w:hAnsi="Arial" w:cs="Arial"/>
          <w:sz w:val="22"/>
          <w:szCs w:val="22"/>
        </w:rPr>
        <w:t xml:space="preserve">Contract pricing and </w:t>
      </w:r>
      <w:proofErr w:type="gramStart"/>
      <w:r w:rsidRPr="00F452E3">
        <w:rPr>
          <w:rFonts w:ascii="Arial" w:hAnsi="Arial" w:cs="Arial"/>
          <w:sz w:val="22"/>
          <w:szCs w:val="22"/>
        </w:rPr>
        <w:t>discounts(</w:t>
      </w:r>
      <w:proofErr w:type="gramEnd"/>
      <w:r w:rsidRPr="00F452E3">
        <w:rPr>
          <w:rFonts w:ascii="Arial" w:hAnsi="Arial" w:cs="Arial"/>
          <w:sz w:val="22"/>
          <w:szCs w:val="22"/>
        </w:rPr>
        <w:t>if applicable);</w:t>
      </w:r>
    </w:p>
    <w:p w14:paraId="54972073" w14:textId="77777777" w:rsidR="00E9065C" w:rsidRPr="00F452E3" w:rsidRDefault="00E9065C" w:rsidP="00DC4959">
      <w:pPr>
        <w:numPr>
          <w:ilvl w:val="3"/>
          <w:numId w:val="14"/>
        </w:numPr>
        <w:spacing w:line="276" w:lineRule="auto"/>
        <w:ind w:right="80"/>
        <w:rPr>
          <w:rFonts w:ascii="Arial" w:hAnsi="Arial" w:cs="Arial"/>
          <w:sz w:val="22"/>
          <w:szCs w:val="22"/>
        </w:rPr>
      </w:pPr>
      <w:r w:rsidRPr="00F452E3">
        <w:rPr>
          <w:rFonts w:ascii="Arial" w:hAnsi="Arial" w:cs="Arial"/>
          <w:sz w:val="22"/>
          <w:szCs w:val="22"/>
        </w:rPr>
        <w:t xml:space="preserve">Timeliness of payments and </w:t>
      </w:r>
      <w:proofErr w:type="gramStart"/>
      <w:r w:rsidRPr="00F452E3">
        <w:rPr>
          <w:rFonts w:ascii="Arial" w:hAnsi="Arial" w:cs="Arial"/>
          <w:sz w:val="22"/>
          <w:szCs w:val="22"/>
        </w:rPr>
        <w:t>or</w:t>
      </w:r>
      <w:proofErr w:type="gramEnd"/>
      <w:r w:rsidRPr="00F452E3">
        <w:rPr>
          <w:rFonts w:ascii="Arial" w:hAnsi="Arial" w:cs="Arial"/>
          <w:sz w:val="22"/>
          <w:szCs w:val="22"/>
        </w:rPr>
        <w:t xml:space="preserve"> receipts;</w:t>
      </w:r>
    </w:p>
    <w:p w14:paraId="44C4B58B" w14:textId="77777777" w:rsidR="00E9065C" w:rsidRPr="00F452E3" w:rsidRDefault="00E9065C" w:rsidP="00DC4959">
      <w:pPr>
        <w:numPr>
          <w:ilvl w:val="3"/>
          <w:numId w:val="14"/>
        </w:numPr>
        <w:spacing w:line="276" w:lineRule="auto"/>
        <w:ind w:left="2160" w:right="80" w:hanging="1080"/>
        <w:rPr>
          <w:rFonts w:ascii="Arial" w:hAnsi="Arial" w:cs="Arial"/>
          <w:sz w:val="22"/>
          <w:szCs w:val="22"/>
        </w:rPr>
      </w:pPr>
      <w:r w:rsidRPr="00F452E3">
        <w:rPr>
          <w:rFonts w:ascii="Arial" w:hAnsi="Arial" w:cs="Arial"/>
          <w:sz w:val="22"/>
          <w:szCs w:val="22"/>
        </w:rPr>
        <w:t xml:space="preserve">Performance in delivering agreed service level or specifications of goods and services; and </w:t>
      </w:r>
    </w:p>
    <w:p w14:paraId="49756033" w14:textId="77777777" w:rsidR="00E9065C" w:rsidRPr="00F452E3" w:rsidRDefault="00E9065C" w:rsidP="00DC4959">
      <w:pPr>
        <w:numPr>
          <w:ilvl w:val="3"/>
          <w:numId w:val="14"/>
        </w:numPr>
        <w:spacing w:line="276" w:lineRule="auto"/>
        <w:ind w:right="80"/>
        <w:rPr>
          <w:rFonts w:ascii="Arial" w:hAnsi="Arial" w:cs="Arial"/>
          <w:sz w:val="22"/>
          <w:szCs w:val="22"/>
        </w:rPr>
      </w:pPr>
      <w:r w:rsidRPr="00F452E3">
        <w:rPr>
          <w:rFonts w:ascii="Arial" w:hAnsi="Arial" w:cs="Arial"/>
          <w:sz w:val="22"/>
          <w:szCs w:val="22"/>
        </w:rPr>
        <w:t>Applicable amendments.</w:t>
      </w:r>
    </w:p>
    <w:p w14:paraId="36F8620A" w14:textId="77777777" w:rsidR="00C60B2C" w:rsidRPr="00F452E3" w:rsidRDefault="00C60B2C" w:rsidP="00C60B2C">
      <w:pPr>
        <w:spacing w:line="276" w:lineRule="auto"/>
        <w:ind w:left="1728" w:right="80"/>
        <w:rPr>
          <w:rFonts w:ascii="Arial" w:hAnsi="Arial" w:cs="Arial"/>
          <w:sz w:val="22"/>
          <w:szCs w:val="22"/>
        </w:rPr>
      </w:pPr>
    </w:p>
    <w:p w14:paraId="71D5E77B"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The contract should be signed by all parties concerned (the user department must ensure that the service provider has the delegated powers to sign and amend the contractual agreement). </w:t>
      </w:r>
    </w:p>
    <w:p w14:paraId="361E4F52"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A signed service level agreement (if applicable) must be compiled and signed which will incorporate all the relevant sections of the tender documentation. </w:t>
      </w:r>
    </w:p>
    <w:p w14:paraId="43D5DD86"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All once-off purchases shall have a specified end delivery date.</w:t>
      </w:r>
    </w:p>
    <w:p w14:paraId="7EA02442"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Contracts Manager must ensure that the contract register recording all contracts of the Municipality is maintained by the Contracts Management section of the supply chain</w:t>
      </w:r>
      <w:r w:rsidR="003639A0" w:rsidRPr="00F452E3">
        <w:rPr>
          <w:rFonts w:ascii="Arial" w:hAnsi="Arial" w:cs="Arial"/>
          <w:sz w:val="22"/>
          <w:szCs w:val="22"/>
        </w:rPr>
        <w:t xml:space="preserve"> </w:t>
      </w:r>
      <w:proofErr w:type="gramStart"/>
      <w:r w:rsidR="003639A0" w:rsidRPr="00F452E3">
        <w:rPr>
          <w:rFonts w:ascii="Arial" w:hAnsi="Arial" w:cs="Arial"/>
          <w:sz w:val="22"/>
          <w:szCs w:val="22"/>
        </w:rPr>
        <w:t>unity</w:t>
      </w:r>
      <w:proofErr w:type="gramEnd"/>
      <w:r w:rsidRPr="00F452E3">
        <w:rPr>
          <w:rFonts w:ascii="Arial" w:hAnsi="Arial" w:cs="Arial"/>
          <w:sz w:val="22"/>
          <w:szCs w:val="22"/>
        </w:rPr>
        <w:t>.</w:t>
      </w:r>
    </w:p>
    <w:p w14:paraId="609BFC39" w14:textId="77777777" w:rsidR="00E9065C" w:rsidRPr="00F452E3" w:rsidRDefault="00E9065C" w:rsidP="00DA3DE5">
      <w:pPr>
        <w:numPr>
          <w:ilvl w:val="2"/>
          <w:numId w:val="11"/>
        </w:numPr>
        <w:spacing w:line="276" w:lineRule="auto"/>
        <w:ind w:right="80"/>
        <w:rPr>
          <w:rFonts w:ascii="Arial" w:hAnsi="Arial" w:cs="Arial"/>
          <w:sz w:val="22"/>
          <w:szCs w:val="22"/>
        </w:rPr>
      </w:pPr>
      <w:r w:rsidRPr="00F452E3">
        <w:rPr>
          <w:rFonts w:ascii="Arial" w:hAnsi="Arial" w:cs="Arial"/>
          <w:sz w:val="22"/>
          <w:szCs w:val="22"/>
        </w:rPr>
        <w:t>The contracts register contains the following information;</w:t>
      </w:r>
    </w:p>
    <w:p w14:paraId="5B280779" w14:textId="77777777" w:rsidR="00E9065C" w:rsidRPr="00F452E3" w:rsidRDefault="00E9065C" w:rsidP="002E0B00">
      <w:pPr>
        <w:numPr>
          <w:ilvl w:val="3"/>
          <w:numId w:val="11"/>
        </w:numPr>
        <w:spacing w:line="276" w:lineRule="auto"/>
        <w:ind w:left="2160" w:right="80" w:hanging="1080"/>
        <w:rPr>
          <w:rFonts w:ascii="Arial" w:hAnsi="Arial" w:cs="Arial"/>
          <w:sz w:val="22"/>
          <w:szCs w:val="22"/>
        </w:rPr>
      </w:pPr>
      <w:r w:rsidRPr="00F452E3">
        <w:rPr>
          <w:rFonts w:ascii="Arial" w:hAnsi="Arial" w:cs="Arial"/>
          <w:sz w:val="22"/>
          <w:szCs w:val="22"/>
        </w:rPr>
        <w:t>Details of awarded tender (i.e. Name of the service provider, Value of Contract, Contract ID number, Contract description and Date of award);</w:t>
      </w:r>
    </w:p>
    <w:p w14:paraId="29B394F6" w14:textId="77777777" w:rsidR="00E9065C" w:rsidRPr="00F452E3" w:rsidRDefault="003639A0" w:rsidP="00DA3DE5">
      <w:pPr>
        <w:numPr>
          <w:ilvl w:val="3"/>
          <w:numId w:val="11"/>
        </w:numPr>
        <w:spacing w:line="276" w:lineRule="auto"/>
        <w:ind w:right="80"/>
        <w:rPr>
          <w:rFonts w:ascii="Arial" w:hAnsi="Arial" w:cs="Arial"/>
          <w:sz w:val="22"/>
          <w:szCs w:val="22"/>
        </w:rPr>
      </w:pPr>
      <w:r w:rsidRPr="00F452E3">
        <w:rPr>
          <w:rFonts w:ascii="Arial" w:hAnsi="Arial" w:cs="Arial"/>
          <w:sz w:val="22"/>
          <w:szCs w:val="22"/>
        </w:rPr>
        <w:t>Duration of the contract (Start and End date of the contract);</w:t>
      </w:r>
    </w:p>
    <w:p w14:paraId="69665956" w14:textId="77777777" w:rsidR="00E9065C" w:rsidRPr="00F452E3" w:rsidRDefault="00E9065C" w:rsidP="003639A0">
      <w:pPr>
        <w:numPr>
          <w:ilvl w:val="3"/>
          <w:numId w:val="11"/>
        </w:numPr>
        <w:spacing w:line="276" w:lineRule="auto"/>
        <w:ind w:right="80"/>
        <w:rPr>
          <w:rFonts w:ascii="Arial" w:hAnsi="Arial" w:cs="Arial"/>
          <w:sz w:val="22"/>
          <w:szCs w:val="22"/>
        </w:rPr>
      </w:pPr>
      <w:r w:rsidRPr="00F452E3">
        <w:rPr>
          <w:rFonts w:ascii="Arial" w:hAnsi="Arial" w:cs="Arial"/>
          <w:sz w:val="22"/>
          <w:szCs w:val="22"/>
        </w:rPr>
        <w:t>Contract Type;</w:t>
      </w:r>
    </w:p>
    <w:p w14:paraId="167E2C62" w14:textId="77777777" w:rsidR="00E9065C" w:rsidRPr="00F452E3" w:rsidRDefault="00E9065C" w:rsidP="00DA3DE5">
      <w:pPr>
        <w:numPr>
          <w:ilvl w:val="3"/>
          <w:numId w:val="11"/>
        </w:numPr>
        <w:spacing w:line="276" w:lineRule="auto"/>
        <w:ind w:right="80"/>
        <w:rPr>
          <w:rFonts w:ascii="Arial" w:hAnsi="Arial" w:cs="Arial"/>
          <w:sz w:val="22"/>
          <w:szCs w:val="22"/>
        </w:rPr>
      </w:pPr>
      <w:r w:rsidRPr="00F452E3">
        <w:rPr>
          <w:rFonts w:ascii="Arial" w:hAnsi="Arial" w:cs="Arial"/>
          <w:sz w:val="22"/>
          <w:szCs w:val="22"/>
        </w:rPr>
        <w:t>Details of price escalation, if applicable;</w:t>
      </w:r>
    </w:p>
    <w:p w14:paraId="017973E9" w14:textId="77777777" w:rsidR="00E9065C" w:rsidRPr="00F452E3" w:rsidRDefault="00E9065C" w:rsidP="00DA3DE5">
      <w:pPr>
        <w:numPr>
          <w:ilvl w:val="3"/>
          <w:numId w:val="11"/>
        </w:numPr>
        <w:spacing w:line="276" w:lineRule="auto"/>
        <w:ind w:right="80"/>
        <w:rPr>
          <w:rFonts w:ascii="Arial" w:hAnsi="Arial" w:cs="Arial"/>
          <w:sz w:val="22"/>
          <w:szCs w:val="22"/>
        </w:rPr>
      </w:pPr>
      <w:r w:rsidRPr="00F452E3">
        <w:rPr>
          <w:rFonts w:ascii="Arial" w:hAnsi="Arial" w:cs="Arial"/>
          <w:sz w:val="22"/>
          <w:szCs w:val="22"/>
        </w:rPr>
        <w:t>Details of the Project Manager; and</w:t>
      </w:r>
    </w:p>
    <w:p w14:paraId="2B606FFD" w14:textId="77777777" w:rsidR="00E9065C" w:rsidRPr="00F452E3" w:rsidRDefault="00E9065C" w:rsidP="00DA3DE5">
      <w:pPr>
        <w:numPr>
          <w:ilvl w:val="3"/>
          <w:numId w:val="11"/>
        </w:numPr>
        <w:spacing w:line="276" w:lineRule="auto"/>
        <w:ind w:right="80"/>
        <w:rPr>
          <w:rFonts w:ascii="Arial" w:hAnsi="Arial" w:cs="Arial"/>
          <w:sz w:val="22"/>
          <w:szCs w:val="22"/>
        </w:rPr>
      </w:pPr>
      <w:r w:rsidRPr="00F452E3">
        <w:rPr>
          <w:rFonts w:ascii="Arial" w:hAnsi="Arial" w:cs="Arial"/>
          <w:sz w:val="22"/>
          <w:szCs w:val="22"/>
        </w:rPr>
        <w:t>Progress payments made under the contract.</w:t>
      </w:r>
    </w:p>
    <w:p w14:paraId="2DB4F52F"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 xml:space="preserve">A senior official must review the contract </w:t>
      </w:r>
      <w:proofErr w:type="gramStart"/>
      <w:r w:rsidRPr="00F452E3">
        <w:rPr>
          <w:rFonts w:ascii="Arial" w:hAnsi="Arial" w:cs="Arial"/>
          <w:sz w:val="22"/>
          <w:szCs w:val="22"/>
        </w:rPr>
        <w:t>register</w:t>
      </w:r>
      <w:proofErr w:type="gramEnd"/>
      <w:r w:rsidRPr="00F452E3">
        <w:rPr>
          <w:rFonts w:ascii="Arial" w:hAnsi="Arial" w:cs="Arial"/>
          <w:sz w:val="22"/>
          <w:szCs w:val="22"/>
        </w:rPr>
        <w:t xml:space="preserve"> on a quarterly basis for completeness and accuracy.</w:t>
      </w:r>
    </w:p>
    <w:p w14:paraId="122EDADD" w14:textId="77777777" w:rsidR="00E9065C" w:rsidRPr="00F452E3" w:rsidRDefault="00FF7CA5" w:rsidP="00DA3DE5">
      <w:pPr>
        <w:numPr>
          <w:ilvl w:val="1"/>
          <w:numId w:val="11"/>
        </w:numPr>
        <w:spacing w:line="276" w:lineRule="auto"/>
        <w:ind w:right="80"/>
        <w:rPr>
          <w:rFonts w:ascii="Arial" w:hAnsi="Arial" w:cs="Arial"/>
          <w:sz w:val="22"/>
          <w:szCs w:val="22"/>
        </w:rPr>
      </w:pPr>
      <w:r w:rsidRPr="00F452E3">
        <w:rPr>
          <w:rFonts w:ascii="Arial" w:hAnsi="Arial" w:cs="Arial"/>
          <w:b/>
          <w:sz w:val="22"/>
          <w:szCs w:val="22"/>
        </w:rPr>
        <w:t>Close-out / Renewal</w:t>
      </w:r>
      <w:r w:rsidRPr="00F452E3">
        <w:rPr>
          <w:rFonts w:ascii="Arial" w:hAnsi="Arial" w:cs="Arial"/>
          <w:sz w:val="22"/>
          <w:szCs w:val="22"/>
        </w:rPr>
        <w:t xml:space="preserve"> </w:t>
      </w:r>
    </w:p>
    <w:p w14:paraId="2A8F16C2" w14:textId="77777777" w:rsidR="00E9065C" w:rsidRPr="00F452E3" w:rsidRDefault="00E9065C" w:rsidP="002E0B00">
      <w:pPr>
        <w:numPr>
          <w:ilvl w:val="2"/>
          <w:numId w:val="11"/>
        </w:numPr>
        <w:spacing w:line="276" w:lineRule="auto"/>
        <w:ind w:left="1440" w:right="80" w:hanging="720"/>
        <w:rPr>
          <w:rFonts w:ascii="Arial" w:hAnsi="Arial" w:cs="Arial"/>
          <w:sz w:val="22"/>
          <w:szCs w:val="22"/>
          <w:lang w:val="en-ZA"/>
        </w:rPr>
      </w:pPr>
      <w:r w:rsidRPr="00F452E3">
        <w:rPr>
          <w:rFonts w:ascii="Arial" w:hAnsi="Arial" w:cs="Arial"/>
          <w:sz w:val="22"/>
          <w:szCs w:val="22"/>
          <w:lang w:val="en-ZA"/>
        </w:rPr>
        <w:lastRenderedPageBreak/>
        <w:t>Contracts Manager in consultation with the user department and Project Manager must assess the performance of the service providers at the regular interval during the contract life cycle and importantly at the close-out or renewal of contract.</w:t>
      </w:r>
    </w:p>
    <w:p w14:paraId="4E68D0BA" w14:textId="77777777" w:rsidR="00E9065C" w:rsidRPr="00F452E3" w:rsidRDefault="00E9065C" w:rsidP="002E0B00">
      <w:pPr>
        <w:numPr>
          <w:ilvl w:val="2"/>
          <w:numId w:val="11"/>
        </w:numPr>
        <w:spacing w:line="276" w:lineRule="auto"/>
        <w:ind w:left="1440" w:right="80" w:hanging="720"/>
        <w:rPr>
          <w:rFonts w:ascii="Arial" w:hAnsi="Arial" w:cs="Arial"/>
          <w:sz w:val="22"/>
          <w:szCs w:val="22"/>
        </w:rPr>
      </w:pPr>
      <w:r w:rsidRPr="00F452E3">
        <w:rPr>
          <w:rFonts w:ascii="Arial" w:hAnsi="Arial" w:cs="Arial"/>
          <w:sz w:val="22"/>
          <w:szCs w:val="22"/>
        </w:rPr>
        <w:t>A review of the following issues should be considered when the performance under the contract is assessed;</w:t>
      </w:r>
    </w:p>
    <w:p w14:paraId="261C5344" w14:textId="77777777" w:rsidR="002E0B00" w:rsidRPr="00F452E3" w:rsidRDefault="00E9065C" w:rsidP="002E0B00">
      <w:pPr>
        <w:pStyle w:val="ListParagraph"/>
        <w:numPr>
          <w:ilvl w:val="3"/>
          <w:numId w:val="11"/>
        </w:numPr>
        <w:spacing w:line="276" w:lineRule="auto"/>
        <w:ind w:left="2070" w:right="80" w:hanging="990"/>
        <w:rPr>
          <w:rFonts w:ascii="Arial" w:hAnsi="Arial" w:cs="Arial"/>
          <w:sz w:val="22"/>
          <w:szCs w:val="22"/>
        </w:rPr>
      </w:pPr>
      <w:r w:rsidRPr="00F452E3">
        <w:rPr>
          <w:rFonts w:ascii="Arial" w:hAnsi="Arial" w:cs="Arial"/>
          <w:sz w:val="22"/>
          <w:szCs w:val="22"/>
        </w:rPr>
        <w:t>actual quantities, prices, total values against budgeted quantities, prices and total values;</w:t>
      </w:r>
    </w:p>
    <w:p w14:paraId="27B311D9" w14:textId="77777777" w:rsidR="002E0B00" w:rsidRPr="00F452E3" w:rsidRDefault="00E9065C" w:rsidP="002E0B00">
      <w:pPr>
        <w:pStyle w:val="ListParagraph"/>
        <w:numPr>
          <w:ilvl w:val="3"/>
          <w:numId w:val="11"/>
        </w:numPr>
        <w:spacing w:line="276" w:lineRule="auto"/>
        <w:ind w:left="2070" w:right="80" w:hanging="990"/>
        <w:rPr>
          <w:rFonts w:ascii="Arial" w:hAnsi="Arial" w:cs="Arial"/>
          <w:sz w:val="22"/>
          <w:szCs w:val="22"/>
        </w:rPr>
      </w:pPr>
      <w:r w:rsidRPr="00F452E3">
        <w:rPr>
          <w:rFonts w:ascii="Arial" w:hAnsi="Arial" w:cs="Arial"/>
          <w:sz w:val="22"/>
          <w:szCs w:val="22"/>
        </w:rPr>
        <w:t xml:space="preserve">actual </w:t>
      </w:r>
      <w:proofErr w:type="gramStart"/>
      <w:r w:rsidRPr="00F452E3">
        <w:rPr>
          <w:rFonts w:ascii="Arial" w:hAnsi="Arial" w:cs="Arial"/>
          <w:sz w:val="22"/>
          <w:szCs w:val="22"/>
        </w:rPr>
        <w:t>timeliness of delivery</w:t>
      </w:r>
      <w:proofErr w:type="gramEnd"/>
      <w:r w:rsidRPr="00F452E3">
        <w:rPr>
          <w:rFonts w:ascii="Arial" w:hAnsi="Arial" w:cs="Arial"/>
          <w:sz w:val="22"/>
          <w:szCs w:val="22"/>
        </w:rPr>
        <w:t xml:space="preserve"> under the contract against the contracted timeframes;</w:t>
      </w:r>
    </w:p>
    <w:p w14:paraId="1BC089E0" w14:textId="77777777" w:rsidR="002E0B00" w:rsidRPr="00F452E3" w:rsidRDefault="00E9065C" w:rsidP="002E0B00">
      <w:pPr>
        <w:pStyle w:val="ListParagraph"/>
        <w:numPr>
          <w:ilvl w:val="3"/>
          <w:numId w:val="11"/>
        </w:numPr>
        <w:spacing w:line="276" w:lineRule="auto"/>
        <w:ind w:left="2070" w:right="80" w:hanging="990"/>
        <w:rPr>
          <w:rFonts w:ascii="Arial" w:hAnsi="Arial" w:cs="Arial"/>
          <w:sz w:val="22"/>
          <w:szCs w:val="22"/>
        </w:rPr>
      </w:pPr>
      <w:r w:rsidRPr="00F452E3">
        <w:rPr>
          <w:rFonts w:ascii="Arial" w:hAnsi="Arial" w:cs="Arial"/>
          <w:sz w:val="22"/>
          <w:szCs w:val="22"/>
        </w:rPr>
        <w:t>actual service levels or specifications of goods and services against those contracted.</w:t>
      </w:r>
    </w:p>
    <w:p w14:paraId="44761A43" w14:textId="77777777" w:rsidR="002E0B00" w:rsidRPr="00F452E3" w:rsidRDefault="006A0A24" w:rsidP="002E0B00">
      <w:pPr>
        <w:pStyle w:val="ListParagraph"/>
        <w:numPr>
          <w:ilvl w:val="3"/>
          <w:numId w:val="11"/>
        </w:numPr>
        <w:spacing w:line="276" w:lineRule="auto"/>
        <w:ind w:left="2070" w:right="80" w:hanging="990"/>
        <w:rPr>
          <w:rFonts w:ascii="Arial" w:hAnsi="Arial" w:cs="Arial"/>
          <w:sz w:val="22"/>
          <w:szCs w:val="22"/>
        </w:rPr>
      </w:pPr>
      <w:r w:rsidRPr="00F452E3">
        <w:rPr>
          <w:rFonts w:ascii="Arial" w:hAnsi="Arial" w:cs="Arial"/>
          <w:sz w:val="22"/>
          <w:szCs w:val="22"/>
        </w:rPr>
        <w:t xml:space="preserve">future budgets, change suppliers or </w:t>
      </w:r>
      <w:proofErr w:type="gramStart"/>
      <w:r w:rsidRPr="00F452E3">
        <w:rPr>
          <w:rFonts w:ascii="Arial" w:hAnsi="Arial" w:cs="Arial"/>
          <w:sz w:val="22"/>
          <w:szCs w:val="22"/>
        </w:rPr>
        <w:t>other</w:t>
      </w:r>
      <w:proofErr w:type="gramEnd"/>
      <w:r w:rsidRPr="00F452E3">
        <w:rPr>
          <w:rFonts w:ascii="Arial" w:hAnsi="Arial" w:cs="Arial"/>
          <w:sz w:val="22"/>
          <w:szCs w:val="22"/>
        </w:rPr>
        <w:t xml:space="preserve"> </w:t>
      </w:r>
      <w:proofErr w:type="gramStart"/>
      <w:r w:rsidRPr="00F452E3">
        <w:rPr>
          <w:rFonts w:ascii="Arial" w:hAnsi="Arial" w:cs="Arial"/>
          <w:sz w:val="22"/>
          <w:szCs w:val="22"/>
        </w:rPr>
        <w:t>stakeholder</w:t>
      </w:r>
      <w:proofErr w:type="gramEnd"/>
      <w:r w:rsidRPr="00F452E3">
        <w:rPr>
          <w:rFonts w:ascii="Arial" w:hAnsi="Arial" w:cs="Arial"/>
          <w:sz w:val="22"/>
          <w:szCs w:val="22"/>
        </w:rPr>
        <w:t>;</w:t>
      </w:r>
    </w:p>
    <w:p w14:paraId="01DA458D" w14:textId="77777777" w:rsidR="006A0A24" w:rsidRPr="00F452E3" w:rsidRDefault="006A0A24" w:rsidP="002E0B00">
      <w:pPr>
        <w:pStyle w:val="ListParagraph"/>
        <w:numPr>
          <w:ilvl w:val="3"/>
          <w:numId w:val="11"/>
        </w:numPr>
        <w:spacing w:line="276" w:lineRule="auto"/>
        <w:ind w:left="2070" w:right="80" w:hanging="990"/>
        <w:rPr>
          <w:rFonts w:ascii="Arial" w:hAnsi="Arial" w:cs="Arial"/>
          <w:sz w:val="22"/>
          <w:szCs w:val="22"/>
        </w:rPr>
      </w:pPr>
      <w:r w:rsidRPr="00F452E3">
        <w:rPr>
          <w:rFonts w:ascii="Arial" w:hAnsi="Arial" w:cs="Arial"/>
          <w:sz w:val="22"/>
          <w:szCs w:val="22"/>
        </w:rPr>
        <w:t>outsourcing opportunities and risk strategies.</w:t>
      </w:r>
    </w:p>
    <w:p w14:paraId="2DAAD118" w14:textId="77777777" w:rsidR="00555E90" w:rsidRPr="00F452E3" w:rsidRDefault="00555E90" w:rsidP="00555E90">
      <w:pPr>
        <w:spacing w:line="276" w:lineRule="auto"/>
        <w:ind w:left="1728" w:right="80"/>
        <w:rPr>
          <w:rFonts w:ascii="Arial" w:hAnsi="Arial" w:cs="Arial"/>
          <w:sz w:val="22"/>
          <w:szCs w:val="22"/>
        </w:rPr>
      </w:pPr>
    </w:p>
    <w:p w14:paraId="0D245945" w14:textId="77777777" w:rsidR="00555E90" w:rsidRPr="00E05064" w:rsidRDefault="00555E90" w:rsidP="00DC4959">
      <w:pPr>
        <w:pStyle w:val="Heading1"/>
        <w:numPr>
          <w:ilvl w:val="0"/>
          <w:numId w:val="14"/>
        </w:numPr>
        <w:rPr>
          <w:rFonts w:ascii="Arial" w:hAnsi="Arial" w:cs="Arial"/>
          <w:b/>
          <w:bCs/>
          <w:color w:val="auto"/>
          <w:sz w:val="22"/>
          <w:szCs w:val="22"/>
          <w:lang w:val="en-ZA"/>
        </w:rPr>
      </w:pPr>
      <w:r w:rsidRPr="00E05064">
        <w:rPr>
          <w:rFonts w:ascii="Arial" w:hAnsi="Arial" w:cs="Arial"/>
          <w:b/>
          <w:bCs/>
          <w:color w:val="auto"/>
          <w:sz w:val="22"/>
          <w:szCs w:val="22"/>
          <w:lang w:val="en-ZA"/>
        </w:rPr>
        <w:t>IDENTIFICATION AND CLASSIFICATION OF CONTRACTS</w:t>
      </w:r>
    </w:p>
    <w:p w14:paraId="38C91E37" w14:textId="77777777" w:rsidR="00E05064" w:rsidRPr="00E05064" w:rsidRDefault="00E05064" w:rsidP="00E05064">
      <w:pPr>
        <w:rPr>
          <w:lang w:val="en-ZA"/>
        </w:rPr>
      </w:pPr>
    </w:p>
    <w:p w14:paraId="4681647D" w14:textId="77777777" w:rsidR="00E9065C" w:rsidRPr="00F452E3" w:rsidRDefault="00E9065C" w:rsidP="00DC4959">
      <w:pPr>
        <w:pStyle w:val="ListParagraph"/>
        <w:numPr>
          <w:ilvl w:val="1"/>
          <w:numId w:val="14"/>
        </w:numPr>
        <w:spacing w:line="276" w:lineRule="auto"/>
        <w:ind w:right="80"/>
        <w:rPr>
          <w:rFonts w:ascii="Arial" w:hAnsi="Arial" w:cs="Arial"/>
          <w:b/>
          <w:sz w:val="22"/>
          <w:szCs w:val="22"/>
        </w:rPr>
      </w:pPr>
      <w:r w:rsidRPr="00F452E3">
        <w:rPr>
          <w:rFonts w:ascii="Arial" w:hAnsi="Arial" w:cs="Arial"/>
          <w:b/>
          <w:sz w:val="22"/>
          <w:szCs w:val="22"/>
        </w:rPr>
        <w:t>CLASSIFICATION OF CONTRACTS</w:t>
      </w:r>
    </w:p>
    <w:p w14:paraId="6CF8E0A1" w14:textId="77777777" w:rsidR="00E9065C" w:rsidRPr="00F452E3" w:rsidRDefault="00E9065C" w:rsidP="00DC4959">
      <w:pPr>
        <w:numPr>
          <w:ilvl w:val="2"/>
          <w:numId w:val="14"/>
        </w:numPr>
        <w:spacing w:line="276" w:lineRule="auto"/>
        <w:ind w:left="1440" w:right="80" w:hanging="720"/>
        <w:rPr>
          <w:rFonts w:ascii="Arial" w:hAnsi="Arial" w:cs="Arial"/>
          <w:sz w:val="22"/>
          <w:szCs w:val="22"/>
        </w:rPr>
      </w:pPr>
      <w:r w:rsidRPr="00F452E3">
        <w:rPr>
          <w:rFonts w:ascii="Arial" w:hAnsi="Arial" w:cs="Arial"/>
          <w:sz w:val="22"/>
          <w:szCs w:val="22"/>
        </w:rPr>
        <w:t>Contracts manager in consultation with the Project Manager and user department must classify the contract according to the nature/type of pro</w:t>
      </w:r>
      <w:r w:rsidR="00FD55F7" w:rsidRPr="00F452E3">
        <w:rPr>
          <w:rFonts w:ascii="Arial" w:hAnsi="Arial" w:cs="Arial"/>
          <w:sz w:val="22"/>
          <w:szCs w:val="22"/>
        </w:rPr>
        <w:t xml:space="preserve">curement, value of the contract, duration of contract, complexity of contract and perceived strategic importance of a </w:t>
      </w:r>
      <w:proofErr w:type="gramStart"/>
      <w:r w:rsidR="00FD55F7" w:rsidRPr="00F452E3">
        <w:rPr>
          <w:rFonts w:ascii="Arial" w:hAnsi="Arial" w:cs="Arial"/>
          <w:sz w:val="22"/>
          <w:szCs w:val="22"/>
        </w:rPr>
        <w:t>contact</w:t>
      </w:r>
      <w:proofErr w:type="gramEnd"/>
      <w:r w:rsidR="00FD55F7" w:rsidRPr="00F452E3">
        <w:rPr>
          <w:rFonts w:ascii="Arial" w:hAnsi="Arial" w:cs="Arial"/>
          <w:sz w:val="22"/>
          <w:szCs w:val="22"/>
        </w:rPr>
        <w:t>.</w:t>
      </w:r>
      <w:r w:rsidRPr="00F452E3">
        <w:rPr>
          <w:rFonts w:ascii="Arial" w:hAnsi="Arial" w:cs="Arial"/>
          <w:sz w:val="22"/>
          <w:szCs w:val="22"/>
        </w:rPr>
        <w:t xml:space="preserve"> </w:t>
      </w:r>
    </w:p>
    <w:p w14:paraId="22CE7CCC" w14:textId="77777777" w:rsidR="00E9065C" w:rsidRPr="00F452E3" w:rsidRDefault="00E9065C" w:rsidP="00DC4959">
      <w:pPr>
        <w:numPr>
          <w:ilvl w:val="2"/>
          <w:numId w:val="14"/>
        </w:numPr>
        <w:spacing w:line="276" w:lineRule="auto"/>
        <w:ind w:left="1440" w:right="80" w:hanging="720"/>
        <w:rPr>
          <w:rFonts w:ascii="Arial" w:hAnsi="Arial" w:cs="Arial"/>
          <w:sz w:val="22"/>
          <w:szCs w:val="22"/>
        </w:rPr>
      </w:pPr>
      <w:r w:rsidRPr="00F452E3">
        <w:rPr>
          <w:rFonts w:ascii="Arial" w:hAnsi="Arial" w:cs="Arial"/>
          <w:sz w:val="22"/>
          <w:szCs w:val="22"/>
        </w:rPr>
        <w:t>Contracts manager in conjunction with the various user departme</w:t>
      </w:r>
      <w:r w:rsidR="00D839B0" w:rsidRPr="00F452E3">
        <w:rPr>
          <w:rFonts w:ascii="Arial" w:hAnsi="Arial" w:cs="Arial"/>
          <w:sz w:val="22"/>
          <w:szCs w:val="22"/>
        </w:rPr>
        <w:t>nts must from time to time maintain the contract listing,</w:t>
      </w:r>
      <w:r w:rsidRPr="00F452E3">
        <w:rPr>
          <w:rFonts w:ascii="Arial" w:hAnsi="Arial" w:cs="Arial"/>
          <w:sz w:val="22"/>
          <w:szCs w:val="22"/>
        </w:rPr>
        <w:t xml:space="preserve"> </w:t>
      </w:r>
      <w:r w:rsidR="00D839B0" w:rsidRPr="00F452E3">
        <w:rPr>
          <w:rFonts w:ascii="Arial" w:hAnsi="Arial" w:cs="Arial"/>
          <w:sz w:val="22"/>
          <w:szCs w:val="22"/>
        </w:rPr>
        <w:t xml:space="preserve">the classification of contracts and update the contract register. </w:t>
      </w:r>
    </w:p>
    <w:p w14:paraId="66965EC5" w14:textId="77777777" w:rsidR="00FF7CA5" w:rsidRPr="00F452E3" w:rsidRDefault="00FF7CA5" w:rsidP="007A3EBF">
      <w:pPr>
        <w:spacing w:line="276" w:lineRule="auto"/>
        <w:ind w:left="1224" w:right="80"/>
        <w:rPr>
          <w:rFonts w:ascii="Arial" w:hAnsi="Arial" w:cs="Arial"/>
          <w:sz w:val="22"/>
          <w:szCs w:val="22"/>
        </w:rPr>
      </w:pPr>
    </w:p>
    <w:p w14:paraId="31BEA267" w14:textId="77777777" w:rsidR="00FF7CA5" w:rsidRDefault="00E9065C" w:rsidP="00DC4959">
      <w:pPr>
        <w:pStyle w:val="Heading1"/>
        <w:numPr>
          <w:ilvl w:val="0"/>
          <w:numId w:val="18"/>
        </w:numPr>
        <w:rPr>
          <w:rFonts w:ascii="Arial" w:hAnsi="Arial" w:cs="Arial"/>
          <w:b/>
          <w:bCs/>
          <w:color w:val="auto"/>
          <w:sz w:val="22"/>
          <w:szCs w:val="22"/>
          <w:lang w:val="en-ZA"/>
        </w:rPr>
      </w:pPr>
      <w:r w:rsidRPr="00E05064">
        <w:rPr>
          <w:rFonts w:ascii="Arial" w:hAnsi="Arial" w:cs="Arial"/>
          <w:b/>
          <w:bCs/>
          <w:color w:val="auto"/>
          <w:sz w:val="22"/>
          <w:szCs w:val="22"/>
          <w:lang w:val="en-ZA"/>
        </w:rPr>
        <w:t>RECOGNITION, MEASUREMENT AND DISCLOSURE OF CONTRACTS</w:t>
      </w:r>
    </w:p>
    <w:p w14:paraId="25999E64" w14:textId="77777777" w:rsidR="00E05064" w:rsidRPr="00E05064" w:rsidRDefault="00E05064" w:rsidP="00E05064">
      <w:pPr>
        <w:rPr>
          <w:lang w:val="en-ZA"/>
        </w:rPr>
      </w:pPr>
    </w:p>
    <w:p w14:paraId="79692667" w14:textId="77777777" w:rsidR="00E9065C" w:rsidRPr="00F452E3" w:rsidRDefault="00E9065C" w:rsidP="002E0B00">
      <w:pPr>
        <w:spacing w:line="276" w:lineRule="auto"/>
        <w:ind w:left="360" w:right="80"/>
        <w:rPr>
          <w:rFonts w:ascii="Arial" w:hAnsi="Arial" w:cs="Arial"/>
          <w:vanish/>
          <w:sz w:val="22"/>
          <w:szCs w:val="22"/>
        </w:rPr>
      </w:pPr>
    </w:p>
    <w:p w14:paraId="51F32737" w14:textId="77777777" w:rsidR="00E9065C" w:rsidRPr="00F452E3" w:rsidRDefault="00E9065C" w:rsidP="00DC4959">
      <w:pPr>
        <w:pStyle w:val="ListParagraph"/>
        <w:numPr>
          <w:ilvl w:val="1"/>
          <w:numId w:val="18"/>
        </w:numPr>
        <w:spacing w:line="276" w:lineRule="auto"/>
        <w:ind w:right="80"/>
        <w:jc w:val="both"/>
        <w:rPr>
          <w:rFonts w:ascii="Arial" w:hAnsi="Arial" w:cs="Arial"/>
          <w:sz w:val="22"/>
          <w:szCs w:val="22"/>
        </w:rPr>
      </w:pPr>
      <w:r w:rsidRPr="00F452E3">
        <w:rPr>
          <w:rFonts w:ascii="Arial" w:hAnsi="Arial" w:cs="Arial"/>
          <w:sz w:val="22"/>
          <w:szCs w:val="22"/>
        </w:rPr>
        <w:t>Contracts which require recognition and disclosure by the GRAP standards should be identified by the contract management section in consultation with Budget and Treasury Department of the Municipality.</w:t>
      </w:r>
    </w:p>
    <w:p w14:paraId="78345519" w14:textId="77777777" w:rsidR="00E9065C" w:rsidRPr="00F452E3" w:rsidRDefault="00E9065C" w:rsidP="00DC4959">
      <w:pPr>
        <w:pStyle w:val="ListParagraph"/>
        <w:numPr>
          <w:ilvl w:val="1"/>
          <w:numId w:val="18"/>
        </w:numPr>
        <w:spacing w:line="276" w:lineRule="auto"/>
        <w:ind w:right="80"/>
        <w:jc w:val="both"/>
        <w:rPr>
          <w:rFonts w:ascii="Arial" w:hAnsi="Arial" w:cs="Arial"/>
          <w:sz w:val="22"/>
          <w:szCs w:val="22"/>
          <w:lang w:val="en-ZA"/>
        </w:rPr>
      </w:pPr>
      <w:r w:rsidRPr="00F452E3">
        <w:rPr>
          <w:rFonts w:ascii="Arial" w:hAnsi="Arial" w:cs="Arial"/>
          <w:sz w:val="22"/>
          <w:szCs w:val="22"/>
          <w:lang w:val="en-ZA"/>
        </w:rPr>
        <w:t xml:space="preserve">The contracts that require recognition, measurement and disclosure in the Annual Financial Statements </w:t>
      </w:r>
      <w:r w:rsidRPr="00F452E3">
        <w:rPr>
          <w:rFonts w:ascii="Arial" w:hAnsi="Arial" w:cs="Arial"/>
          <w:sz w:val="22"/>
          <w:szCs w:val="22"/>
        </w:rPr>
        <w:t>should be regularly reviewed by the Contracts Manager in consultation with the Head of Budget and Treasury and the Human Resources Manager.</w:t>
      </w:r>
    </w:p>
    <w:p w14:paraId="0AB1A469" w14:textId="77777777" w:rsidR="00E9065C" w:rsidRPr="00F452E3" w:rsidRDefault="00E9065C" w:rsidP="00DC4959">
      <w:pPr>
        <w:pStyle w:val="ListParagraph"/>
        <w:numPr>
          <w:ilvl w:val="1"/>
          <w:numId w:val="18"/>
        </w:numPr>
        <w:spacing w:line="276" w:lineRule="auto"/>
        <w:ind w:right="80"/>
        <w:jc w:val="both"/>
        <w:rPr>
          <w:rFonts w:ascii="Arial" w:hAnsi="Arial" w:cs="Arial"/>
          <w:sz w:val="22"/>
          <w:szCs w:val="22"/>
          <w:lang w:val="en-ZA"/>
        </w:rPr>
      </w:pPr>
      <w:r w:rsidRPr="00F452E3">
        <w:rPr>
          <w:rFonts w:ascii="Arial" w:hAnsi="Arial" w:cs="Arial"/>
          <w:sz w:val="22"/>
          <w:szCs w:val="22"/>
        </w:rPr>
        <w:t xml:space="preserve">These contracts </w:t>
      </w:r>
      <w:r w:rsidRPr="00F452E3">
        <w:rPr>
          <w:rFonts w:ascii="Arial" w:hAnsi="Arial" w:cs="Arial"/>
          <w:sz w:val="22"/>
          <w:szCs w:val="22"/>
          <w:lang w:val="en-ZA"/>
        </w:rPr>
        <w:t xml:space="preserve">should include the following, but </w:t>
      </w:r>
      <w:proofErr w:type="gramStart"/>
      <w:r w:rsidRPr="00F452E3">
        <w:rPr>
          <w:rFonts w:ascii="Arial" w:hAnsi="Arial" w:cs="Arial"/>
          <w:sz w:val="22"/>
          <w:szCs w:val="22"/>
          <w:lang w:val="en-ZA"/>
        </w:rPr>
        <w:t>not</w:t>
      </w:r>
      <w:proofErr w:type="gramEnd"/>
      <w:r w:rsidRPr="00F452E3">
        <w:rPr>
          <w:rFonts w:ascii="Arial" w:hAnsi="Arial" w:cs="Arial"/>
          <w:sz w:val="22"/>
          <w:szCs w:val="22"/>
          <w:lang w:val="en-ZA"/>
        </w:rPr>
        <w:t xml:space="preserve"> limited to;</w:t>
      </w:r>
    </w:p>
    <w:p w14:paraId="5BFCFB3A" w14:textId="77777777" w:rsidR="00E9065C" w:rsidRPr="00F452E3" w:rsidRDefault="00E9065C" w:rsidP="002E0B00">
      <w:pPr>
        <w:spacing w:line="276" w:lineRule="auto"/>
        <w:ind w:left="1080" w:right="80"/>
        <w:rPr>
          <w:rFonts w:ascii="Arial" w:hAnsi="Arial" w:cs="Arial"/>
          <w:vanish/>
          <w:sz w:val="22"/>
          <w:szCs w:val="22"/>
          <w:lang w:val="en-ZA"/>
        </w:rPr>
      </w:pPr>
    </w:p>
    <w:p w14:paraId="133ECAEC" w14:textId="77777777" w:rsidR="00E9065C" w:rsidRPr="00F452E3" w:rsidRDefault="00E9065C" w:rsidP="00DC4959">
      <w:pPr>
        <w:pStyle w:val="ListParagraph"/>
        <w:numPr>
          <w:ilvl w:val="2"/>
          <w:numId w:val="19"/>
        </w:numPr>
        <w:spacing w:line="276" w:lineRule="auto"/>
        <w:ind w:right="80"/>
        <w:jc w:val="both"/>
        <w:rPr>
          <w:rFonts w:ascii="Arial" w:hAnsi="Arial" w:cs="Arial"/>
          <w:sz w:val="22"/>
          <w:szCs w:val="22"/>
          <w:lang w:val="en-ZA"/>
        </w:rPr>
      </w:pPr>
      <w:r w:rsidRPr="00F452E3">
        <w:rPr>
          <w:rFonts w:ascii="Arial" w:hAnsi="Arial" w:cs="Arial"/>
          <w:sz w:val="22"/>
          <w:szCs w:val="22"/>
          <w:lang w:val="en-ZA"/>
        </w:rPr>
        <w:t>Contingent Assets, example include</w:t>
      </w:r>
    </w:p>
    <w:p w14:paraId="6AFB73F5" w14:textId="77777777" w:rsidR="00E9065C" w:rsidRPr="00F452E3" w:rsidRDefault="00E9065C" w:rsidP="00DC4959">
      <w:pPr>
        <w:pStyle w:val="ListParagraph"/>
        <w:numPr>
          <w:ilvl w:val="3"/>
          <w:numId w:val="19"/>
        </w:numPr>
        <w:spacing w:line="276" w:lineRule="auto"/>
        <w:ind w:right="80"/>
        <w:jc w:val="both"/>
        <w:rPr>
          <w:rFonts w:ascii="Arial" w:hAnsi="Arial" w:cs="Arial"/>
          <w:sz w:val="22"/>
          <w:szCs w:val="22"/>
          <w:lang w:val="en-ZA"/>
        </w:rPr>
      </w:pPr>
      <w:r w:rsidRPr="00F452E3">
        <w:rPr>
          <w:rFonts w:ascii="Arial" w:hAnsi="Arial" w:cs="Arial"/>
          <w:sz w:val="22"/>
          <w:szCs w:val="22"/>
          <w:lang w:val="en-ZA"/>
        </w:rPr>
        <w:t>Claims instituted by the Municipality against service providers</w:t>
      </w:r>
    </w:p>
    <w:p w14:paraId="4B9C6EFF"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Contingent Liabilities, example includes</w:t>
      </w:r>
    </w:p>
    <w:p w14:paraId="4B5B032E" w14:textId="77777777" w:rsidR="00E9065C" w:rsidRPr="00F452E3" w:rsidRDefault="00E9065C" w:rsidP="00DC4959">
      <w:pPr>
        <w:numPr>
          <w:ilvl w:val="3"/>
          <w:numId w:val="19"/>
        </w:numPr>
        <w:spacing w:line="276" w:lineRule="auto"/>
        <w:ind w:right="80"/>
        <w:rPr>
          <w:rFonts w:ascii="Arial" w:hAnsi="Arial" w:cs="Arial"/>
          <w:sz w:val="22"/>
          <w:szCs w:val="22"/>
          <w:lang w:val="en-ZA"/>
        </w:rPr>
      </w:pPr>
      <w:r w:rsidRPr="00F452E3">
        <w:rPr>
          <w:rFonts w:ascii="Arial" w:hAnsi="Arial" w:cs="Arial"/>
          <w:sz w:val="22"/>
          <w:szCs w:val="22"/>
          <w:lang w:val="en-ZA"/>
        </w:rPr>
        <w:t>Claims instituted against the Municipality by service providers; and</w:t>
      </w:r>
    </w:p>
    <w:p w14:paraId="7D95CDAE" w14:textId="77777777" w:rsidR="00E9065C" w:rsidRPr="00F452E3" w:rsidRDefault="00E9065C" w:rsidP="00DC4959">
      <w:pPr>
        <w:numPr>
          <w:ilvl w:val="3"/>
          <w:numId w:val="19"/>
        </w:numPr>
        <w:spacing w:line="276" w:lineRule="auto"/>
        <w:ind w:right="80"/>
        <w:rPr>
          <w:rFonts w:ascii="Arial" w:hAnsi="Arial" w:cs="Arial"/>
          <w:sz w:val="22"/>
          <w:szCs w:val="22"/>
          <w:lang w:val="en-ZA"/>
        </w:rPr>
      </w:pPr>
      <w:r w:rsidRPr="00F452E3">
        <w:rPr>
          <w:rFonts w:ascii="Arial" w:hAnsi="Arial" w:cs="Arial"/>
          <w:sz w:val="22"/>
          <w:szCs w:val="22"/>
          <w:lang w:val="en-ZA"/>
        </w:rPr>
        <w:t>Environmental rehabilitation liability.</w:t>
      </w:r>
    </w:p>
    <w:p w14:paraId="77008178"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Commitments, example includes</w:t>
      </w:r>
    </w:p>
    <w:p w14:paraId="6973E322" w14:textId="77777777" w:rsidR="00E9065C" w:rsidRPr="00F452E3" w:rsidRDefault="00E9065C" w:rsidP="00DC4959">
      <w:pPr>
        <w:numPr>
          <w:ilvl w:val="3"/>
          <w:numId w:val="19"/>
        </w:numPr>
        <w:spacing w:line="276" w:lineRule="auto"/>
        <w:ind w:right="80"/>
        <w:rPr>
          <w:rFonts w:ascii="Arial" w:hAnsi="Arial" w:cs="Arial"/>
          <w:sz w:val="22"/>
          <w:szCs w:val="22"/>
          <w:lang w:val="en-ZA"/>
        </w:rPr>
      </w:pPr>
      <w:r w:rsidRPr="00F452E3">
        <w:rPr>
          <w:rFonts w:ascii="Arial" w:hAnsi="Arial" w:cs="Arial"/>
          <w:sz w:val="22"/>
          <w:szCs w:val="22"/>
          <w:lang w:val="en-ZA"/>
        </w:rPr>
        <w:t>Goods and services already ordered but not yet delivered;</w:t>
      </w:r>
    </w:p>
    <w:p w14:paraId="1DDD8A03" w14:textId="77777777" w:rsidR="00E9065C" w:rsidRPr="00F452E3" w:rsidRDefault="00E9065C" w:rsidP="00DC4959">
      <w:pPr>
        <w:numPr>
          <w:ilvl w:val="3"/>
          <w:numId w:val="19"/>
        </w:numPr>
        <w:spacing w:line="276" w:lineRule="auto"/>
        <w:ind w:right="80"/>
        <w:rPr>
          <w:rFonts w:ascii="Arial" w:hAnsi="Arial" w:cs="Arial"/>
          <w:sz w:val="22"/>
          <w:szCs w:val="22"/>
          <w:lang w:val="en-ZA"/>
        </w:rPr>
      </w:pPr>
      <w:r w:rsidRPr="00F452E3">
        <w:rPr>
          <w:rFonts w:ascii="Arial" w:hAnsi="Arial" w:cs="Arial"/>
          <w:sz w:val="22"/>
          <w:szCs w:val="22"/>
          <w:lang w:val="en-ZA"/>
        </w:rPr>
        <w:t>Goods and services budgeted for but still to be ordered; and</w:t>
      </w:r>
    </w:p>
    <w:p w14:paraId="570455D4" w14:textId="77777777" w:rsidR="00E9065C" w:rsidRPr="00F452E3" w:rsidRDefault="00E9065C" w:rsidP="00DC4959">
      <w:pPr>
        <w:numPr>
          <w:ilvl w:val="3"/>
          <w:numId w:val="19"/>
        </w:numPr>
        <w:spacing w:line="276" w:lineRule="auto"/>
        <w:ind w:right="80"/>
        <w:rPr>
          <w:rFonts w:ascii="Arial" w:hAnsi="Arial" w:cs="Arial"/>
          <w:sz w:val="22"/>
          <w:szCs w:val="22"/>
          <w:lang w:val="en-ZA"/>
        </w:rPr>
      </w:pPr>
      <w:r w:rsidRPr="00F452E3">
        <w:rPr>
          <w:rFonts w:ascii="Arial" w:hAnsi="Arial" w:cs="Arial"/>
          <w:sz w:val="22"/>
          <w:szCs w:val="22"/>
          <w:lang w:val="en-ZA"/>
        </w:rPr>
        <w:t>Lease commitments.</w:t>
      </w:r>
    </w:p>
    <w:p w14:paraId="5C5D7D75"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Accrued revenue, example include</w:t>
      </w:r>
    </w:p>
    <w:p w14:paraId="09A2CA5F" w14:textId="77777777" w:rsidR="00981582" w:rsidRPr="00F452E3" w:rsidRDefault="00E9065C" w:rsidP="00DC4959">
      <w:pPr>
        <w:numPr>
          <w:ilvl w:val="3"/>
          <w:numId w:val="19"/>
        </w:numPr>
        <w:spacing w:line="276" w:lineRule="auto"/>
        <w:ind w:right="80"/>
        <w:rPr>
          <w:rFonts w:ascii="Arial" w:hAnsi="Arial" w:cs="Arial"/>
          <w:sz w:val="22"/>
          <w:szCs w:val="22"/>
        </w:rPr>
      </w:pPr>
      <w:r w:rsidRPr="00F452E3">
        <w:rPr>
          <w:rFonts w:ascii="Arial" w:hAnsi="Arial" w:cs="Arial"/>
          <w:sz w:val="22"/>
          <w:szCs w:val="22"/>
          <w:lang w:val="en-ZA"/>
        </w:rPr>
        <w:t>Goods and services received in terms of the contract but not yet invoiced by the contractor.</w:t>
      </w:r>
    </w:p>
    <w:p w14:paraId="453A6252" w14:textId="77777777" w:rsidR="00FF7CA5" w:rsidRPr="00E05064" w:rsidRDefault="00E9065C" w:rsidP="00DC4959">
      <w:pPr>
        <w:pStyle w:val="Heading1"/>
        <w:numPr>
          <w:ilvl w:val="0"/>
          <w:numId w:val="19"/>
        </w:numPr>
        <w:rPr>
          <w:rFonts w:ascii="Arial" w:hAnsi="Arial" w:cs="Arial"/>
          <w:b/>
          <w:bCs/>
          <w:color w:val="auto"/>
          <w:sz w:val="22"/>
          <w:szCs w:val="22"/>
          <w:lang w:val="en-ZA"/>
        </w:rPr>
      </w:pPr>
      <w:r w:rsidRPr="00E05064">
        <w:rPr>
          <w:rFonts w:ascii="Arial" w:hAnsi="Arial" w:cs="Arial"/>
          <w:b/>
          <w:bCs/>
          <w:color w:val="auto"/>
          <w:sz w:val="22"/>
          <w:szCs w:val="22"/>
          <w:lang w:val="en-ZA"/>
        </w:rPr>
        <w:t>PLANNING, BUDGETING AND REPORTING CYCLE</w:t>
      </w:r>
    </w:p>
    <w:p w14:paraId="61F2EBF2" w14:textId="77777777" w:rsidR="00E05064" w:rsidRPr="00E05064" w:rsidRDefault="00E05064" w:rsidP="00E05064">
      <w:pPr>
        <w:rPr>
          <w:lang w:val="en-ZA"/>
        </w:rPr>
      </w:pPr>
    </w:p>
    <w:p w14:paraId="6BDACC63" w14:textId="77777777" w:rsidR="0023064A" w:rsidRPr="00F452E3" w:rsidRDefault="00EA7AC1" w:rsidP="00DC4959">
      <w:pPr>
        <w:pStyle w:val="ListParagraph"/>
        <w:numPr>
          <w:ilvl w:val="1"/>
          <w:numId w:val="19"/>
        </w:numPr>
        <w:spacing w:after="181" w:line="356" w:lineRule="auto"/>
        <w:ind w:right="80"/>
        <w:rPr>
          <w:rFonts w:ascii="Arial" w:hAnsi="Arial" w:cs="Arial"/>
          <w:sz w:val="22"/>
          <w:szCs w:val="22"/>
        </w:rPr>
      </w:pPr>
      <w:r w:rsidRPr="00F452E3">
        <w:rPr>
          <w:rFonts w:ascii="Arial" w:hAnsi="Arial" w:cs="Arial"/>
          <w:b/>
          <w:sz w:val="22"/>
          <w:szCs w:val="22"/>
        </w:rPr>
        <w:t xml:space="preserve">Strategic plan and </w:t>
      </w:r>
      <w:proofErr w:type="gramStart"/>
      <w:r w:rsidRPr="00F452E3">
        <w:rPr>
          <w:rFonts w:ascii="Arial" w:hAnsi="Arial" w:cs="Arial"/>
          <w:b/>
          <w:sz w:val="22"/>
          <w:szCs w:val="22"/>
        </w:rPr>
        <w:t>budgets</w:t>
      </w:r>
      <w:r w:rsidRPr="00F452E3">
        <w:rPr>
          <w:rFonts w:ascii="Arial" w:hAnsi="Arial" w:cs="Arial"/>
          <w:sz w:val="22"/>
          <w:szCs w:val="22"/>
        </w:rPr>
        <w:t>:-</w:t>
      </w:r>
      <w:proofErr w:type="gramEnd"/>
      <w:r w:rsidR="00BA3882" w:rsidRPr="00F452E3">
        <w:rPr>
          <w:rFonts w:ascii="Arial" w:hAnsi="Arial" w:cs="Arial"/>
          <w:sz w:val="22"/>
          <w:szCs w:val="22"/>
        </w:rPr>
        <w:t xml:space="preserve"> A</w:t>
      </w:r>
      <w:r w:rsidR="0023064A" w:rsidRPr="00F452E3">
        <w:rPr>
          <w:rFonts w:ascii="Arial" w:hAnsi="Arial" w:cs="Arial"/>
          <w:sz w:val="22"/>
          <w:szCs w:val="22"/>
        </w:rPr>
        <w:t xml:space="preserve"> comprehensive review of all exis</w:t>
      </w:r>
      <w:r w:rsidR="00BA3882" w:rsidRPr="00F452E3">
        <w:rPr>
          <w:rFonts w:ascii="Arial" w:hAnsi="Arial" w:cs="Arial"/>
          <w:sz w:val="22"/>
          <w:szCs w:val="22"/>
        </w:rPr>
        <w:t xml:space="preserve">ting and proposed contracts </w:t>
      </w:r>
      <w:r w:rsidR="001F7EEE" w:rsidRPr="00F452E3">
        <w:rPr>
          <w:rFonts w:ascii="Arial" w:hAnsi="Arial" w:cs="Arial"/>
          <w:sz w:val="22"/>
          <w:szCs w:val="22"/>
        </w:rPr>
        <w:t>must</w:t>
      </w:r>
      <w:r w:rsidR="0023064A" w:rsidRPr="00F452E3">
        <w:rPr>
          <w:rFonts w:ascii="Arial" w:hAnsi="Arial" w:cs="Arial"/>
          <w:sz w:val="22"/>
          <w:szCs w:val="22"/>
        </w:rPr>
        <w:t xml:space="preserve"> be undertaken during the strategic planning and budget process and that: </w:t>
      </w:r>
    </w:p>
    <w:p w14:paraId="43DFE1AF" w14:textId="77777777" w:rsidR="0023064A" w:rsidRPr="00F452E3" w:rsidRDefault="00BA3882" w:rsidP="00DC4959">
      <w:pPr>
        <w:pStyle w:val="ListParagraph"/>
        <w:numPr>
          <w:ilvl w:val="2"/>
          <w:numId w:val="19"/>
        </w:numPr>
        <w:ind w:right="80"/>
        <w:rPr>
          <w:rFonts w:ascii="Arial" w:hAnsi="Arial" w:cs="Arial"/>
          <w:sz w:val="22"/>
          <w:szCs w:val="22"/>
        </w:rPr>
      </w:pPr>
      <w:r w:rsidRPr="00F452E3">
        <w:rPr>
          <w:rFonts w:ascii="Arial" w:hAnsi="Arial" w:cs="Arial"/>
          <w:sz w:val="22"/>
          <w:szCs w:val="22"/>
        </w:rPr>
        <w:t xml:space="preserve">operational plans </w:t>
      </w:r>
      <w:r w:rsidR="001F7EEE" w:rsidRPr="00F452E3">
        <w:rPr>
          <w:rFonts w:ascii="Arial" w:hAnsi="Arial" w:cs="Arial"/>
          <w:sz w:val="22"/>
          <w:szCs w:val="22"/>
        </w:rPr>
        <w:t>must</w:t>
      </w:r>
      <w:r w:rsidR="0023064A" w:rsidRPr="00F452E3">
        <w:rPr>
          <w:rFonts w:ascii="Arial" w:hAnsi="Arial" w:cs="Arial"/>
          <w:sz w:val="22"/>
          <w:szCs w:val="22"/>
        </w:rPr>
        <w:t xml:space="preserve"> specify contracting requirements; </w:t>
      </w:r>
    </w:p>
    <w:p w14:paraId="7EE1C9D1" w14:textId="77777777" w:rsidR="0023064A" w:rsidRPr="00F452E3" w:rsidRDefault="0023064A" w:rsidP="00DC4959">
      <w:pPr>
        <w:pStyle w:val="ListParagraph"/>
        <w:numPr>
          <w:ilvl w:val="2"/>
          <w:numId w:val="19"/>
        </w:numPr>
        <w:ind w:right="80"/>
        <w:rPr>
          <w:rFonts w:ascii="Arial" w:hAnsi="Arial" w:cs="Arial"/>
          <w:sz w:val="22"/>
          <w:szCs w:val="22"/>
        </w:rPr>
      </w:pPr>
      <w:r w:rsidRPr="00F452E3">
        <w:rPr>
          <w:rFonts w:ascii="Arial" w:hAnsi="Arial" w:cs="Arial"/>
          <w:sz w:val="22"/>
          <w:szCs w:val="22"/>
        </w:rPr>
        <w:t xml:space="preserve">objectives of each contract are linked to the strategic objectives of the institution; </w:t>
      </w:r>
    </w:p>
    <w:p w14:paraId="37084F90" w14:textId="77777777" w:rsidR="0023064A" w:rsidRPr="00F452E3" w:rsidRDefault="0023064A" w:rsidP="00DC4959">
      <w:pPr>
        <w:pStyle w:val="ListParagraph"/>
        <w:numPr>
          <w:ilvl w:val="2"/>
          <w:numId w:val="19"/>
        </w:numPr>
        <w:ind w:right="80"/>
        <w:rPr>
          <w:rFonts w:ascii="Arial" w:hAnsi="Arial" w:cs="Arial"/>
          <w:sz w:val="22"/>
          <w:szCs w:val="22"/>
        </w:rPr>
      </w:pPr>
      <w:r w:rsidRPr="00F452E3">
        <w:rPr>
          <w:rFonts w:ascii="Arial" w:hAnsi="Arial" w:cs="Arial"/>
          <w:sz w:val="22"/>
          <w:szCs w:val="22"/>
        </w:rPr>
        <w:t xml:space="preserve">contracting requirements are communicated to internal and external stakeholders; </w:t>
      </w:r>
    </w:p>
    <w:p w14:paraId="54E10BDF" w14:textId="77777777" w:rsidR="0023064A" w:rsidRPr="00F452E3" w:rsidRDefault="0023064A" w:rsidP="00DC4959">
      <w:pPr>
        <w:pStyle w:val="ListParagraph"/>
        <w:numPr>
          <w:ilvl w:val="2"/>
          <w:numId w:val="19"/>
        </w:numPr>
        <w:spacing w:after="61" w:line="358" w:lineRule="auto"/>
        <w:ind w:right="80"/>
        <w:rPr>
          <w:rFonts w:ascii="Arial" w:eastAsia="Arial" w:hAnsi="Arial" w:cs="Arial"/>
          <w:sz w:val="22"/>
          <w:szCs w:val="22"/>
        </w:rPr>
      </w:pPr>
      <w:r w:rsidRPr="00F452E3">
        <w:rPr>
          <w:rFonts w:ascii="Arial" w:hAnsi="Arial" w:cs="Arial"/>
          <w:sz w:val="22"/>
          <w:szCs w:val="22"/>
        </w:rPr>
        <w:t xml:space="preserve">contracts are linked to the annual procurement or sales plan; and </w:t>
      </w:r>
    </w:p>
    <w:p w14:paraId="58914B91" w14:textId="77777777" w:rsidR="00F97531" w:rsidRPr="00F452E3" w:rsidRDefault="0023064A" w:rsidP="00DC4959">
      <w:pPr>
        <w:pStyle w:val="ListParagraph"/>
        <w:numPr>
          <w:ilvl w:val="2"/>
          <w:numId w:val="19"/>
        </w:numPr>
        <w:spacing w:after="61" w:line="358" w:lineRule="auto"/>
        <w:ind w:right="80"/>
        <w:rPr>
          <w:rFonts w:ascii="Arial" w:hAnsi="Arial" w:cs="Arial"/>
          <w:sz w:val="22"/>
          <w:szCs w:val="22"/>
        </w:rPr>
      </w:pPr>
      <w:r w:rsidRPr="00F452E3">
        <w:rPr>
          <w:rFonts w:ascii="Arial" w:hAnsi="Arial" w:cs="Arial"/>
          <w:sz w:val="22"/>
          <w:szCs w:val="22"/>
        </w:rPr>
        <w:t>contract management function is reviewed.</w:t>
      </w:r>
    </w:p>
    <w:p w14:paraId="590CE68C" w14:textId="77777777" w:rsidR="009E3914" w:rsidRPr="00F452E3" w:rsidRDefault="0023064A" w:rsidP="00DC4959">
      <w:pPr>
        <w:pStyle w:val="ListParagraph"/>
        <w:numPr>
          <w:ilvl w:val="1"/>
          <w:numId w:val="19"/>
        </w:numPr>
        <w:spacing w:after="61" w:line="276" w:lineRule="auto"/>
        <w:ind w:right="80"/>
        <w:jc w:val="both"/>
        <w:rPr>
          <w:rFonts w:ascii="Arial" w:hAnsi="Arial" w:cs="Arial"/>
          <w:sz w:val="22"/>
          <w:szCs w:val="22"/>
        </w:rPr>
      </w:pPr>
      <w:r w:rsidRPr="00F452E3">
        <w:rPr>
          <w:rFonts w:ascii="Arial" w:hAnsi="Arial" w:cs="Arial"/>
          <w:sz w:val="22"/>
          <w:szCs w:val="22"/>
        </w:rPr>
        <w:t xml:space="preserve"> </w:t>
      </w:r>
      <w:r w:rsidR="00EA7AC1" w:rsidRPr="00F452E3">
        <w:rPr>
          <w:rFonts w:ascii="Arial" w:hAnsi="Arial" w:cs="Arial"/>
          <w:b/>
          <w:sz w:val="22"/>
          <w:szCs w:val="22"/>
        </w:rPr>
        <w:t>Budget implementation</w:t>
      </w:r>
      <w:r w:rsidR="001F57DF" w:rsidRPr="00F452E3">
        <w:rPr>
          <w:rFonts w:ascii="Arial" w:hAnsi="Arial" w:cs="Arial"/>
          <w:b/>
          <w:sz w:val="22"/>
          <w:szCs w:val="22"/>
        </w:rPr>
        <w:t>: -</w:t>
      </w:r>
      <w:r w:rsidR="00EA7AC1" w:rsidRPr="00F452E3">
        <w:rPr>
          <w:rFonts w:ascii="Arial" w:hAnsi="Arial" w:cs="Arial"/>
          <w:sz w:val="22"/>
          <w:szCs w:val="22"/>
        </w:rPr>
        <w:t xml:space="preserve"> </w:t>
      </w:r>
      <w:r w:rsidR="001F57DF" w:rsidRPr="00F452E3">
        <w:rPr>
          <w:rFonts w:ascii="Arial" w:hAnsi="Arial" w:cs="Arial"/>
          <w:sz w:val="22"/>
          <w:szCs w:val="22"/>
        </w:rPr>
        <w:t>this involves enforcement of contracts in such that delivery and subsequent payments are carried out.</w:t>
      </w:r>
    </w:p>
    <w:p w14:paraId="5EF55FC6" w14:textId="77777777" w:rsidR="001F57DF" w:rsidRPr="00F452E3" w:rsidRDefault="001F57DF" w:rsidP="00F97531">
      <w:pPr>
        <w:pStyle w:val="ListParagraph"/>
        <w:spacing w:line="276" w:lineRule="auto"/>
        <w:ind w:left="1440" w:right="80"/>
        <w:jc w:val="both"/>
        <w:rPr>
          <w:rFonts w:ascii="Arial" w:hAnsi="Arial" w:cs="Arial"/>
          <w:sz w:val="22"/>
          <w:szCs w:val="22"/>
          <w:lang w:val="en-ZA"/>
        </w:rPr>
      </w:pPr>
    </w:p>
    <w:p w14:paraId="066823BF" w14:textId="77777777" w:rsidR="00EC7AEE" w:rsidRPr="00F452E3" w:rsidRDefault="00EC7AEE" w:rsidP="00DC4959">
      <w:pPr>
        <w:pStyle w:val="ListParagraph"/>
        <w:numPr>
          <w:ilvl w:val="1"/>
          <w:numId w:val="19"/>
        </w:numPr>
        <w:spacing w:line="276" w:lineRule="auto"/>
        <w:ind w:right="80"/>
        <w:jc w:val="both"/>
        <w:rPr>
          <w:rFonts w:ascii="Arial" w:hAnsi="Arial" w:cs="Arial"/>
          <w:sz w:val="22"/>
          <w:szCs w:val="22"/>
          <w:lang w:val="en-ZA"/>
        </w:rPr>
      </w:pPr>
      <w:r w:rsidRPr="00F452E3">
        <w:rPr>
          <w:rFonts w:ascii="Arial" w:hAnsi="Arial" w:cs="Arial"/>
          <w:b/>
          <w:sz w:val="22"/>
          <w:szCs w:val="22"/>
        </w:rPr>
        <w:t xml:space="preserve">Management </w:t>
      </w:r>
      <w:proofErr w:type="gramStart"/>
      <w:r w:rsidR="009E3914" w:rsidRPr="00F452E3">
        <w:rPr>
          <w:rFonts w:ascii="Arial" w:hAnsi="Arial" w:cs="Arial"/>
          <w:b/>
          <w:sz w:val="22"/>
          <w:szCs w:val="22"/>
        </w:rPr>
        <w:t>reporting:-</w:t>
      </w:r>
      <w:proofErr w:type="gramEnd"/>
      <w:r w:rsidR="009E3914" w:rsidRPr="00F452E3">
        <w:rPr>
          <w:rFonts w:ascii="Arial" w:hAnsi="Arial" w:cs="Arial"/>
          <w:b/>
          <w:sz w:val="22"/>
          <w:szCs w:val="22"/>
        </w:rPr>
        <w:t xml:space="preserve"> </w:t>
      </w:r>
      <w:r w:rsidR="009E3914" w:rsidRPr="00F452E3">
        <w:rPr>
          <w:rFonts w:ascii="Arial" w:hAnsi="Arial" w:cs="Arial"/>
          <w:sz w:val="22"/>
          <w:szCs w:val="22"/>
        </w:rPr>
        <w:t xml:space="preserve">this involves </w:t>
      </w:r>
      <w:proofErr w:type="gramStart"/>
      <w:r w:rsidR="009E3914" w:rsidRPr="00F452E3">
        <w:rPr>
          <w:rFonts w:ascii="Arial" w:hAnsi="Arial" w:cs="Arial"/>
          <w:sz w:val="22"/>
          <w:szCs w:val="22"/>
        </w:rPr>
        <w:t>monitoring  and</w:t>
      </w:r>
      <w:proofErr w:type="gramEnd"/>
      <w:r w:rsidR="009E3914" w:rsidRPr="00F452E3">
        <w:rPr>
          <w:rFonts w:ascii="Arial" w:hAnsi="Arial" w:cs="Arial"/>
          <w:sz w:val="22"/>
          <w:szCs w:val="22"/>
        </w:rPr>
        <w:t xml:space="preserve"> the repo</w:t>
      </w:r>
      <w:r w:rsidR="001F57DF" w:rsidRPr="00F452E3">
        <w:rPr>
          <w:rFonts w:ascii="Arial" w:hAnsi="Arial" w:cs="Arial"/>
          <w:sz w:val="22"/>
          <w:szCs w:val="22"/>
        </w:rPr>
        <w:t>r</w:t>
      </w:r>
      <w:r w:rsidR="009E3914" w:rsidRPr="00F452E3">
        <w:rPr>
          <w:rFonts w:ascii="Arial" w:hAnsi="Arial" w:cs="Arial"/>
          <w:sz w:val="22"/>
          <w:szCs w:val="22"/>
        </w:rPr>
        <w:t>ts</w:t>
      </w:r>
      <w:r w:rsidR="001F57DF" w:rsidRPr="00F452E3">
        <w:rPr>
          <w:rFonts w:ascii="Arial" w:hAnsi="Arial" w:cs="Arial"/>
          <w:sz w:val="22"/>
          <w:szCs w:val="22"/>
        </w:rPr>
        <w:t xml:space="preserve"> useful for managing contracts </w:t>
      </w:r>
      <w:r w:rsidR="009E3914" w:rsidRPr="00F452E3">
        <w:rPr>
          <w:rFonts w:ascii="Arial" w:hAnsi="Arial" w:cs="Arial"/>
          <w:sz w:val="22"/>
          <w:szCs w:val="22"/>
        </w:rPr>
        <w:t xml:space="preserve">includes but </w:t>
      </w:r>
      <w:proofErr w:type="gramStart"/>
      <w:r w:rsidR="009E3914" w:rsidRPr="00F452E3">
        <w:rPr>
          <w:rFonts w:ascii="Arial" w:hAnsi="Arial" w:cs="Arial"/>
          <w:sz w:val="22"/>
          <w:szCs w:val="22"/>
        </w:rPr>
        <w:t>not</w:t>
      </w:r>
      <w:proofErr w:type="gramEnd"/>
      <w:r w:rsidR="009E3914" w:rsidRPr="00F452E3">
        <w:rPr>
          <w:rFonts w:ascii="Arial" w:hAnsi="Arial" w:cs="Arial"/>
          <w:sz w:val="22"/>
          <w:szCs w:val="22"/>
        </w:rPr>
        <w:t xml:space="preserve"> limited to:</w:t>
      </w:r>
    </w:p>
    <w:p w14:paraId="643010AE" w14:textId="77777777" w:rsidR="00EC7AEE" w:rsidRPr="00F452E3" w:rsidRDefault="00EC7AEE" w:rsidP="00F97531">
      <w:pPr>
        <w:pStyle w:val="ListParagraph"/>
        <w:spacing w:line="276" w:lineRule="auto"/>
        <w:ind w:left="1440" w:right="80"/>
        <w:jc w:val="both"/>
        <w:rPr>
          <w:rFonts w:ascii="Arial" w:hAnsi="Arial" w:cs="Arial"/>
          <w:sz w:val="22"/>
          <w:szCs w:val="22"/>
          <w:lang w:val="en-ZA"/>
        </w:rPr>
      </w:pPr>
    </w:p>
    <w:p w14:paraId="22FCC931" w14:textId="77777777" w:rsidR="00EC7AEE" w:rsidRPr="00F452E3" w:rsidRDefault="00EC7AEE"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t xml:space="preserve">budget approved, contract not awarded (planned date of award, start and completion); </w:t>
      </w:r>
    </w:p>
    <w:p w14:paraId="56BF1871" w14:textId="77777777" w:rsidR="00EC7AEE" w:rsidRPr="00F452E3" w:rsidRDefault="00EC7AEE"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t xml:space="preserve">contract awarded, not yet commenced (planned date of start and completion); </w:t>
      </w:r>
    </w:p>
    <w:p w14:paraId="7C19975D" w14:textId="77777777" w:rsidR="001F57DF" w:rsidRPr="00F452E3" w:rsidRDefault="001F57DF"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t xml:space="preserve">per contract - amount contracted, no order; </w:t>
      </w:r>
    </w:p>
    <w:p w14:paraId="7CD0D5B3" w14:textId="77777777" w:rsidR="001F57DF" w:rsidRPr="00F452E3" w:rsidRDefault="001F57DF"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t xml:space="preserve">per contract - amount committed, goods or services not yet received; </w:t>
      </w:r>
    </w:p>
    <w:p w14:paraId="72A32B3C" w14:textId="77777777" w:rsidR="00E9065C" w:rsidRPr="00F452E3" w:rsidRDefault="001F57DF" w:rsidP="00DC4959">
      <w:pPr>
        <w:numPr>
          <w:ilvl w:val="2"/>
          <w:numId w:val="19"/>
        </w:numPr>
        <w:spacing w:line="276" w:lineRule="auto"/>
        <w:ind w:right="80"/>
        <w:rPr>
          <w:rFonts w:ascii="Arial" w:hAnsi="Arial" w:cs="Arial"/>
          <w:sz w:val="22"/>
          <w:szCs w:val="22"/>
        </w:rPr>
      </w:pPr>
      <w:r w:rsidRPr="00F452E3">
        <w:rPr>
          <w:rFonts w:ascii="Arial" w:hAnsi="Arial" w:cs="Arial"/>
          <w:sz w:val="22"/>
          <w:szCs w:val="22"/>
        </w:rPr>
        <w:t>per contract – value of goods or services received, not yet paid for;</w:t>
      </w:r>
    </w:p>
    <w:p w14:paraId="78BE9CB2" w14:textId="77777777" w:rsidR="001F57DF" w:rsidRPr="00F452E3" w:rsidRDefault="001F57DF"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t xml:space="preserve">per supplier, per contract – amounts not paid within terms;  </w:t>
      </w:r>
    </w:p>
    <w:p w14:paraId="438E5B44" w14:textId="77777777" w:rsidR="001F57DF" w:rsidRPr="00F452E3" w:rsidRDefault="001F57DF"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lastRenderedPageBreak/>
        <w:t xml:space="preserve">breaches of conditions or service delivery targets (either party); </w:t>
      </w:r>
    </w:p>
    <w:p w14:paraId="47500A42" w14:textId="77777777" w:rsidR="00E9065C" w:rsidRPr="00F452E3" w:rsidRDefault="00BC1072" w:rsidP="00DC4959">
      <w:pPr>
        <w:pStyle w:val="ListParagraph"/>
        <w:numPr>
          <w:ilvl w:val="2"/>
          <w:numId w:val="19"/>
        </w:numPr>
        <w:rPr>
          <w:rFonts w:ascii="Arial" w:eastAsia="Arial" w:hAnsi="Arial" w:cs="Arial"/>
          <w:color w:val="000000"/>
          <w:sz w:val="22"/>
          <w:szCs w:val="22"/>
        </w:rPr>
      </w:pPr>
      <w:r w:rsidRPr="00F452E3">
        <w:rPr>
          <w:rFonts w:ascii="Arial" w:eastAsia="Arial" w:hAnsi="Arial" w:cs="Arial"/>
          <w:color w:val="000000"/>
          <w:sz w:val="22"/>
          <w:szCs w:val="22"/>
        </w:rPr>
        <w:t>Significant</w:t>
      </w:r>
      <w:r w:rsidR="001F57DF" w:rsidRPr="00F452E3">
        <w:rPr>
          <w:rFonts w:ascii="Arial" w:eastAsia="Arial" w:hAnsi="Arial" w:cs="Arial"/>
          <w:color w:val="000000"/>
          <w:sz w:val="22"/>
          <w:szCs w:val="22"/>
        </w:rPr>
        <w:t xml:space="preserve"> price variations or oth</w:t>
      </w:r>
      <w:r w:rsidRPr="00F452E3">
        <w:rPr>
          <w:rFonts w:ascii="Arial" w:eastAsia="Arial" w:hAnsi="Arial" w:cs="Arial"/>
          <w:color w:val="000000"/>
          <w:sz w:val="22"/>
          <w:szCs w:val="22"/>
        </w:rPr>
        <w:t>er variations in conditions.</w:t>
      </w:r>
    </w:p>
    <w:p w14:paraId="64A6558C" w14:textId="77777777" w:rsidR="00E9065C" w:rsidRPr="00F452E3" w:rsidRDefault="00E9065C" w:rsidP="00DC4959">
      <w:pPr>
        <w:numPr>
          <w:ilvl w:val="1"/>
          <w:numId w:val="19"/>
        </w:numPr>
        <w:spacing w:line="276" w:lineRule="auto"/>
        <w:ind w:right="80"/>
        <w:rPr>
          <w:rFonts w:ascii="Arial" w:hAnsi="Arial" w:cs="Arial"/>
          <w:sz w:val="22"/>
          <w:szCs w:val="22"/>
          <w:lang w:val="en-ZA"/>
        </w:rPr>
      </w:pPr>
      <w:r w:rsidRPr="00F452E3">
        <w:rPr>
          <w:rFonts w:ascii="Arial" w:hAnsi="Arial" w:cs="Arial"/>
          <w:sz w:val="22"/>
          <w:szCs w:val="22"/>
          <w:lang w:val="en-ZA"/>
        </w:rPr>
        <w:t>R</w:t>
      </w:r>
      <w:r w:rsidR="00BC1072" w:rsidRPr="00F452E3">
        <w:rPr>
          <w:rFonts w:ascii="Arial" w:hAnsi="Arial" w:cs="Arial"/>
          <w:sz w:val="22"/>
          <w:szCs w:val="22"/>
          <w:lang w:val="en-ZA"/>
        </w:rPr>
        <w:t>eporting may</w:t>
      </w:r>
      <w:r w:rsidRPr="00F452E3">
        <w:rPr>
          <w:rFonts w:ascii="Arial" w:hAnsi="Arial" w:cs="Arial"/>
          <w:sz w:val="22"/>
          <w:szCs w:val="22"/>
          <w:lang w:val="en-ZA"/>
        </w:rPr>
        <w:t xml:space="preserve"> take place during the following stages throughout the contract life cycle;</w:t>
      </w:r>
    </w:p>
    <w:p w14:paraId="5C2CD850"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Contract inception;</w:t>
      </w:r>
    </w:p>
    <w:p w14:paraId="3F7369F3"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In-year reporting (monthly, quarterly and mid-year);</w:t>
      </w:r>
    </w:p>
    <w:p w14:paraId="49B476E7"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 xml:space="preserve">Annual reporting (Audited AFS and Annual Report); </w:t>
      </w:r>
    </w:p>
    <w:p w14:paraId="2B425DC7" w14:textId="77777777" w:rsidR="00E9065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 xml:space="preserve">Planning and budget (Strategic plan and budget); and </w:t>
      </w:r>
    </w:p>
    <w:p w14:paraId="2C145750" w14:textId="77777777" w:rsidR="00C60B2C" w:rsidRPr="00F452E3" w:rsidRDefault="00E9065C" w:rsidP="00DC4959">
      <w:pPr>
        <w:numPr>
          <w:ilvl w:val="2"/>
          <w:numId w:val="19"/>
        </w:numPr>
        <w:spacing w:line="276" w:lineRule="auto"/>
        <w:ind w:right="80"/>
        <w:rPr>
          <w:rFonts w:ascii="Arial" w:hAnsi="Arial" w:cs="Arial"/>
          <w:sz w:val="22"/>
          <w:szCs w:val="22"/>
          <w:lang w:val="en-ZA"/>
        </w:rPr>
      </w:pPr>
      <w:r w:rsidRPr="00F452E3">
        <w:rPr>
          <w:rFonts w:ascii="Arial" w:hAnsi="Arial" w:cs="Arial"/>
          <w:sz w:val="22"/>
          <w:szCs w:val="22"/>
          <w:lang w:val="en-ZA"/>
        </w:rPr>
        <w:t>Contract closure.</w:t>
      </w:r>
    </w:p>
    <w:p w14:paraId="23665E7F" w14:textId="77777777" w:rsidR="00E9065C" w:rsidRPr="00E05064" w:rsidRDefault="00E9065C" w:rsidP="00DC4959">
      <w:pPr>
        <w:pStyle w:val="Heading1"/>
        <w:numPr>
          <w:ilvl w:val="0"/>
          <w:numId w:val="19"/>
        </w:numPr>
        <w:rPr>
          <w:rFonts w:ascii="Arial" w:hAnsi="Arial" w:cs="Arial"/>
          <w:b/>
          <w:bCs/>
          <w:color w:val="auto"/>
          <w:sz w:val="22"/>
          <w:szCs w:val="22"/>
          <w:lang w:val="en-ZA"/>
        </w:rPr>
      </w:pPr>
      <w:r w:rsidRPr="00E05064">
        <w:rPr>
          <w:rFonts w:ascii="Arial" w:hAnsi="Arial" w:cs="Arial"/>
          <w:b/>
          <w:bCs/>
          <w:color w:val="auto"/>
          <w:sz w:val="22"/>
          <w:szCs w:val="22"/>
          <w:lang w:val="en-ZA"/>
        </w:rPr>
        <w:t>OVERSIGHT OF THE CONTRACT MANAGEMENT</w:t>
      </w:r>
    </w:p>
    <w:p w14:paraId="52F465E3" w14:textId="77777777" w:rsidR="00E05064" w:rsidRPr="00E05064" w:rsidRDefault="00E05064" w:rsidP="00E05064">
      <w:pPr>
        <w:rPr>
          <w:lang w:val="en-ZA"/>
        </w:rPr>
      </w:pPr>
    </w:p>
    <w:p w14:paraId="2943FE16" w14:textId="77777777" w:rsidR="00E9065C" w:rsidRPr="00F452E3" w:rsidRDefault="00E9065C" w:rsidP="00DC4959">
      <w:pPr>
        <w:pStyle w:val="ListParagraph"/>
        <w:numPr>
          <w:ilvl w:val="1"/>
          <w:numId w:val="20"/>
        </w:numPr>
        <w:spacing w:line="276" w:lineRule="auto"/>
        <w:ind w:left="1440" w:right="80" w:hanging="720"/>
        <w:jc w:val="both"/>
        <w:rPr>
          <w:rFonts w:ascii="Arial" w:hAnsi="Arial" w:cs="Arial"/>
          <w:sz w:val="22"/>
          <w:szCs w:val="22"/>
        </w:rPr>
      </w:pPr>
      <w:r w:rsidRPr="00F452E3">
        <w:rPr>
          <w:rFonts w:ascii="Arial" w:hAnsi="Arial" w:cs="Arial"/>
          <w:sz w:val="22"/>
          <w:szCs w:val="22"/>
        </w:rPr>
        <w:t>The Contract Mana</w:t>
      </w:r>
      <w:r w:rsidR="00D0537C" w:rsidRPr="00F452E3">
        <w:rPr>
          <w:rFonts w:ascii="Arial" w:hAnsi="Arial" w:cs="Arial"/>
          <w:sz w:val="22"/>
          <w:szCs w:val="22"/>
        </w:rPr>
        <w:t>gement of the Municipality is responsible for</w:t>
      </w:r>
      <w:r w:rsidRPr="00F452E3">
        <w:rPr>
          <w:rFonts w:ascii="Arial" w:hAnsi="Arial" w:cs="Arial"/>
          <w:sz w:val="22"/>
          <w:szCs w:val="22"/>
        </w:rPr>
        <w:t xml:space="preserve"> ensuring that contracts are properly implemented, managed, enforced,</w:t>
      </w:r>
      <w:r w:rsidR="00D0537C" w:rsidRPr="00F452E3">
        <w:rPr>
          <w:rFonts w:ascii="Arial" w:hAnsi="Arial" w:cs="Arial"/>
          <w:sz w:val="22"/>
          <w:szCs w:val="22"/>
        </w:rPr>
        <w:t xml:space="preserve"> monitored and reported on. To facilitate appropriate oversight of contract management the accounting officer </w:t>
      </w:r>
      <w:r w:rsidRPr="00F452E3">
        <w:rPr>
          <w:rFonts w:ascii="Arial" w:hAnsi="Arial" w:cs="Arial"/>
          <w:sz w:val="22"/>
          <w:szCs w:val="22"/>
        </w:rPr>
        <w:t>must take all reasonable steps to ensure that;</w:t>
      </w:r>
    </w:p>
    <w:p w14:paraId="30776490" w14:textId="77777777" w:rsidR="00E9065C" w:rsidRPr="00F452E3" w:rsidRDefault="00E9065C" w:rsidP="00DC4959">
      <w:pPr>
        <w:pStyle w:val="ListParagraph"/>
        <w:numPr>
          <w:ilvl w:val="2"/>
          <w:numId w:val="20"/>
        </w:numPr>
        <w:spacing w:line="276" w:lineRule="auto"/>
        <w:ind w:right="80"/>
        <w:jc w:val="both"/>
        <w:rPr>
          <w:rFonts w:ascii="Arial" w:hAnsi="Arial" w:cs="Arial"/>
          <w:sz w:val="22"/>
          <w:szCs w:val="22"/>
        </w:rPr>
      </w:pPr>
      <w:r w:rsidRPr="00F452E3">
        <w:rPr>
          <w:rFonts w:ascii="Arial" w:hAnsi="Arial" w:cs="Arial"/>
          <w:sz w:val="22"/>
          <w:szCs w:val="22"/>
        </w:rPr>
        <w:t xml:space="preserve">Contracts are properly classified according to </w:t>
      </w:r>
      <w:proofErr w:type="gramStart"/>
      <w:r w:rsidRPr="00F452E3">
        <w:rPr>
          <w:rFonts w:ascii="Arial" w:hAnsi="Arial" w:cs="Arial"/>
          <w:sz w:val="22"/>
          <w:szCs w:val="22"/>
        </w:rPr>
        <w:t>the nature</w:t>
      </w:r>
      <w:proofErr w:type="gramEnd"/>
      <w:r w:rsidRPr="00F452E3">
        <w:rPr>
          <w:rFonts w:ascii="Arial" w:hAnsi="Arial" w:cs="Arial"/>
          <w:sz w:val="22"/>
          <w:szCs w:val="22"/>
        </w:rPr>
        <w:t>;</w:t>
      </w:r>
    </w:p>
    <w:p w14:paraId="6F59C898" w14:textId="77777777" w:rsidR="00E9065C" w:rsidRPr="00F452E3" w:rsidRDefault="00E9065C" w:rsidP="00DC4959">
      <w:pPr>
        <w:numPr>
          <w:ilvl w:val="2"/>
          <w:numId w:val="20"/>
        </w:numPr>
        <w:spacing w:line="276" w:lineRule="auto"/>
        <w:ind w:right="80"/>
        <w:rPr>
          <w:rFonts w:ascii="Arial" w:hAnsi="Arial" w:cs="Arial"/>
          <w:sz w:val="22"/>
          <w:szCs w:val="22"/>
        </w:rPr>
      </w:pPr>
      <w:r w:rsidRPr="00F452E3">
        <w:rPr>
          <w:rFonts w:ascii="Arial" w:hAnsi="Arial" w:cs="Arial"/>
          <w:sz w:val="22"/>
          <w:szCs w:val="22"/>
        </w:rPr>
        <w:t xml:space="preserve">No rights in terms of </w:t>
      </w:r>
      <w:proofErr w:type="gramStart"/>
      <w:r w:rsidRPr="00F452E3">
        <w:rPr>
          <w:rFonts w:ascii="Arial" w:hAnsi="Arial" w:cs="Arial"/>
          <w:sz w:val="22"/>
          <w:szCs w:val="22"/>
        </w:rPr>
        <w:t>an awarded contract</w:t>
      </w:r>
      <w:proofErr w:type="gramEnd"/>
      <w:r w:rsidRPr="00F452E3">
        <w:rPr>
          <w:rFonts w:ascii="Arial" w:hAnsi="Arial" w:cs="Arial"/>
          <w:sz w:val="22"/>
          <w:szCs w:val="22"/>
        </w:rPr>
        <w:t xml:space="preserve"> will accrue before the objection period of 14 days has elapsed without there being any objection to the award. </w:t>
      </w:r>
    </w:p>
    <w:p w14:paraId="627158B7" w14:textId="77777777" w:rsidR="00E9065C" w:rsidRPr="00F452E3" w:rsidRDefault="00E9065C" w:rsidP="00DC4959">
      <w:pPr>
        <w:numPr>
          <w:ilvl w:val="2"/>
          <w:numId w:val="20"/>
        </w:numPr>
        <w:spacing w:line="276" w:lineRule="auto"/>
        <w:ind w:right="80"/>
        <w:rPr>
          <w:rFonts w:ascii="Arial" w:hAnsi="Arial" w:cs="Arial"/>
          <w:sz w:val="22"/>
          <w:szCs w:val="22"/>
        </w:rPr>
      </w:pPr>
      <w:proofErr w:type="gramStart"/>
      <w:r w:rsidRPr="00F452E3">
        <w:rPr>
          <w:rFonts w:ascii="Arial" w:hAnsi="Arial" w:cs="Arial"/>
          <w:sz w:val="22"/>
          <w:szCs w:val="22"/>
        </w:rPr>
        <w:t>Contract</w:t>
      </w:r>
      <w:proofErr w:type="gramEnd"/>
      <w:r w:rsidRPr="00F452E3">
        <w:rPr>
          <w:rFonts w:ascii="Arial" w:hAnsi="Arial" w:cs="Arial"/>
          <w:sz w:val="22"/>
          <w:szCs w:val="22"/>
        </w:rPr>
        <w:t xml:space="preserve"> are signed by all parties concerned (should also ensure that the service providers have the delegated powers to sign and amend the contractual agreement). </w:t>
      </w:r>
    </w:p>
    <w:p w14:paraId="31655B18" w14:textId="77777777" w:rsidR="00E9065C" w:rsidRPr="00F452E3" w:rsidRDefault="00E9065C" w:rsidP="00DC4959">
      <w:pPr>
        <w:numPr>
          <w:ilvl w:val="2"/>
          <w:numId w:val="20"/>
        </w:numPr>
        <w:spacing w:line="276" w:lineRule="auto"/>
        <w:ind w:right="80"/>
        <w:rPr>
          <w:rFonts w:ascii="Arial" w:hAnsi="Arial" w:cs="Arial"/>
          <w:sz w:val="22"/>
          <w:szCs w:val="22"/>
        </w:rPr>
      </w:pPr>
      <w:r w:rsidRPr="00F452E3">
        <w:rPr>
          <w:rFonts w:ascii="Arial" w:hAnsi="Arial" w:cs="Arial"/>
          <w:sz w:val="22"/>
          <w:szCs w:val="22"/>
        </w:rPr>
        <w:t xml:space="preserve">Once the final award for a tender is made the Contract management section of the Municipality must be informed, supporting approving documents and any other documentation </w:t>
      </w:r>
      <w:proofErr w:type="gramStart"/>
      <w:r w:rsidRPr="00F452E3">
        <w:rPr>
          <w:rFonts w:ascii="Arial" w:hAnsi="Arial" w:cs="Arial"/>
          <w:sz w:val="22"/>
          <w:szCs w:val="22"/>
        </w:rPr>
        <w:t>subsequent to</w:t>
      </w:r>
      <w:proofErr w:type="gramEnd"/>
      <w:r w:rsidRPr="00F452E3">
        <w:rPr>
          <w:rFonts w:ascii="Arial" w:hAnsi="Arial" w:cs="Arial"/>
          <w:sz w:val="22"/>
          <w:szCs w:val="22"/>
        </w:rPr>
        <w:t xml:space="preserve"> award are submitted to the Contracts Manager.</w:t>
      </w:r>
    </w:p>
    <w:p w14:paraId="18646FCD" w14:textId="77777777" w:rsidR="00E9065C" w:rsidRPr="00F452E3" w:rsidRDefault="00E9065C" w:rsidP="00DC4959">
      <w:pPr>
        <w:numPr>
          <w:ilvl w:val="2"/>
          <w:numId w:val="20"/>
        </w:numPr>
        <w:spacing w:line="276" w:lineRule="auto"/>
        <w:ind w:right="80"/>
        <w:rPr>
          <w:rFonts w:ascii="Arial" w:hAnsi="Arial" w:cs="Arial"/>
          <w:sz w:val="22"/>
          <w:szCs w:val="22"/>
        </w:rPr>
      </w:pPr>
      <w:r w:rsidRPr="00F452E3">
        <w:rPr>
          <w:rFonts w:ascii="Arial" w:hAnsi="Arial" w:cs="Arial"/>
          <w:sz w:val="22"/>
          <w:szCs w:val="22"/>
        </w:rPr>
        <w:t>The Contracts Manager submits a consolidated report on the performance of contracts or agreements to the Accounting Officer within 10 business days of the end of each quarter.</w:t>
      </w:r>
    </w:p>
    <w:p w14:paraId="6021DB45" w14:textId="77777777" w:rsidR="00E9065C" w:rsidRPr="00F452E3" w:rsidRDefault="00E9065C" w:rsidP="00DC4959">
      <w:pPr>
        <w:numPr>
          <w:ilvl w:val="1"/>
          <w:numId w:val="20"/>
        </w:numPr>
        <w:spacing w:line="276" w:lineRule="auto"/>
        <w:ind w:left="1530" w:right="80" w:hanging="810"/>
        <w:rPr>
          <w:rFonts w:ascii="Arial" w:hAnsi="Arial" w:cs="Arial"/>
          <w:sz w:val="22"/>
          <w:szCs w:val="22"/>
        </w:rPr>
      </w:pPr>
      <w:r w:rsidRPr="00F452E3">
        <w:rPr>
          <w:rFonts w:ascii="Arial" w:hAnsi="Arial" w:cs="Arial"/>
          <w:sz w:val="22"/>
          <w:szCs w:val="22"/>
        </w:rPr>
        <w:t xml:space="preserve">The contract will only be enforceable after all the signatures of the relevant parties are documented.  </w:t>
      </w:r>
    </w:p>
    <w:p w14:paraId="0DE5D111" w14:textId="77777777" w:rsidR="00E9065C" w:rsidRPr="00F452E3" w:rsidRDefault="00E9065C" w:rsidP="00DC4959">
      <w:pPr>
        <w:numPr>
          <w:ilvl w:val="1"/>
          <w:numId w:val="20"/>
        </w:numPr>
        <w:spacing w:line="276" w:lineRule="auto"/>
        <w:ind w:left="1530" w:right="80" w:hanging="810"/>
        <w:rPr>
          <w:rFonts w:ascii="Arial" w:hAnsi="Arial" w:cs="Arial"/>
          <w:sz w:val="22"/>
          <w:szCs w:val="22"/>
        </w:rPr>
      </w:pPr>
      <w:r w:rsidRPr="00F452E3">
        <w:rPr>
          <w:rFonts w:ascii="Arial" w:hAnsi="Arial" w:cs="Arial"/>
          <w:sz w:val="22"/>
          <w:szCs w:val="22"/>
        </w:rPr>
        <w:t xml:space="preserve">A signed service level agreement (if applicable) must be compiled and signed which will incorporate all the relevant sections of the tender documentation. </w:t>
      </w:r>
    </w:p>
    <w:p w14:paraId="44923B56" w14:textId="77777777" w:rsidR="00E9065C" w:rsidRPr="00F452E3" w:rsidRDefault="00E9065C" w:rsidP="00DC4959">
      <w:pPr>
        <w:numPr>
          <w:ilvl w:val="1"/>
          <w:numId w:val="20"/>
        </w:numPr>
        <w:spacing w:line="276" w:lineRule="auto"/>
        <w:ind w:left="1530" w:right="80" w:hanging="810"/>
        <w:rPr>
          <w:rFonts w:ascii="Arial" w:hAnsi="Arial" w:cs="Arial"/>
          <w:sz w:val="22"/>
          <w:szCs w:val="22"/>
        </w:rPr>
      </w:pPr>
      <w:r w:rsidRPr="00F452E3">
        <w:rPr>
          <w:rFonts w:ascii="Arial" w:hAnsi="Arial" w:cs="Arial"/>
          <w:sz w:val="22"/>
          <w:szCs w:val="22"/>
        </w:rPr>
        <w:lastRenderedPageBreak/>
        <w:t>Contract variations should be recommended by the user department in conjunction with the Contract Manager and be submitted to the Bid Adjudication Committee before duly approved by the Municipal Manager.</w:t>
      </w:r>
    </w:p>
    <w:p w14:paraId="0B3C744A" w14:textId="4F99D742" w:rsidR="008F645B" w:rsidRPr="00F452E3" w:rsidRDefault="008F645B" w:rsidP="00DC4959">
      <w:pPr>
        <w:numPr>
          <w:ilvl w:val="1"/>
          <w:numId w:val="20"/>
        </w:numPr>
        <w:spacing w:line="276" w:lineRule="auto"/>
        <w:ind w:left="1530" w:right="80" w:hanging="810"/>
        <w:rPr>
          <w:rFonts w:ascii="Arial" w:hAnsi="Arial" w:cs="Arial"/>
          <w:sz w:val="22"/>
          <w:szCs w:val="22"/>
          <w:lang w:val="en-ZA"/>
        </w:rPr>
      </w:pPr>
      <w:r w:rsidRPr="00F452E3">
        <w:rPr>
          <w:rFonts w:ascii="Arial" w:hAnsi="Arial" w:cs="Arial"/>
          <w:sz w:val="22"/>
          <w:szCs w:val="22"/>
          <w:lang w:val="en-ZA"/>
        </w:rPr>
        <w:t xml:space="preserve">The </w:t>
      </w:r>
      <w:r w:rsidRPr="00F452E3">
        <w:rPr>
          <w:rFonts w:ascii="Arial" w:hAnsi="Arial" w:cs="Arial"/>
          <w:i/>
          <w:iCs/>
          <w:sz w:val="22"/>
          <w:szCs w:val="22"/>
          <w:lang w:val="en-ZA"/>
        </w:rPr>
        <w:t xml:space="preserve">Accounting Officer </w:t>
      </w:r>
      <w:r w:rsidRPr="00F452E3">
        <w:rPr>
          <w:rFonts w:ascii="Arial" w:hAnsi="Arial" w:cs="Arial"/>
          <w:sz w:val="22"/>
          <w:szCs w:val="22"/>
          <w:lang w:val="en-ZA"/>
        </w:rPr>
        <w:t xml:space="preserve">or </w:t>
      </w:r>
      <w:r w:rsidRPr="00F452E3">
        <w:rPr>
          <w:rFonts w:ascii="Arial" w:hAnsi="Arial" w:cs="Arial"/>
          <w:i/>
          <w:iCs/>
          <w:sz w:val="22"/>
          <w:szCs w:val="22"/>
          <w:lang w:val="en-ZA"/>
        </w:rPr>
        <w:t xml:space="preserve">delegated official </w:t>
      </w:r>
      <w:r w:rsidRPr="00F452E3">
        <w:rPr>
          <w:rFonts w:ascii="Arial" w:hAnsi="Arial" w:cs="Arial"/>
          <w:sz w:val="22"/>
          <w:szCs w:val="22"/>
          <w:lang w:val="en-ZA"/>
        </w:rPr>
        <w:t>may</w:t>
      </w:r>
      <w:r w:rsidR="000C2E31">
        <w:rPr>
          <w:rFonts w:ascii="Arial" w:hAnsi="Arial" w:cs="Arial"/>
          <w:sz w:val="22"/>
          <w:szCs w:val="22"/>
          <w:lang w:val="en-ZA"/>
        </w:rPr>
        <w:t xml:space="preserve"> </w:t>
      </w:r>
      <w:r w:rsidRPr="00F452E3">
        <w:rPr>
          <w:rFonts w:ascii="Arial" w:hAnsi="Arial" w:cs="Arial"/>
          <w:sz w:val="22"/>
          <w:szCs w:val="22"/>
          <w:lang w:val="en-ZA"/>
        </w:rPr>
        <w:t>authorise the issue of variation orders in respect of:-</w:t>
      </w:r>
    </w:p>
    <w:p w14:paraId="294603F1" w14:textId="77777777" w:rsidR="008F645B" w:rsidRPr="00F452E3" w:rsidRDefault="008F645B" w:rsidP="00DC4959">
      <w:pPr>
        <w:pStyle w:val="ListParagraph"/>
        <w:numPr>
          <w:ilvl w:val="0"/>
          <w:numId w:val="23"/>
        </w:numPr>
        <w:spacing w:line="276" w:lineRule="auto"/>
        <w:ind w:right="80"/>
        <w:rPr>
          <w:rFonts w:ascii="Arial" w:hAnsi="Arial" w:cs="Arial"/>
          <w:sz w:val="22"/>
          <w:szCs w:val="22"/>
          <w:lang w:val="en-ZA"/>
        </w:rPr>
      </w:pPr>
      <w:r w:rsidRPr="00F452E3">
        <w:rPr>
          <w:rFonts w:ascii="Arial" w:hAnsi="Arial" w:cs="Arial"/>
          <w:i/>
          <w:iCs/>
          <w:sz w:val="22"/>
          <w:szCs w:val="22"/>
          <w:lang w:val="en-ZA"/>
        </w:rPr>
        <w:t xml:space="preserve">contract </w:t>
      </w:r>
      <w:r w:rsidRPr="00F452E3">
        <w:rPr>
          <w:rFonts w:ascii="Arial" w:hAnsi="Arial" w:cs="Arial"/>
          <w:sz w:val="22"/>
          <w:szCs w:val="22"/>
          <w:lang w:val="en-ZA"/>
        </w:rPr>
        <w:t xml:space="preserve">specifications or conditions of </w:t>
      </w:r>
      <w:r w:rsidRPr="00F452E3">
        <w:rPr>
          <w:rFonts w:ascii="Arial" w:hAnsi="Arial" w:cs="Arial"/>
          <w:i/>
          <w:iCs/>
          <w:sz w:val="22"/>
          <w:szCs w:val="22"/>
          <w:lang w:val="en-ZA"/>
        </w:rPr>
        <w:t xml:space="preserve">contract </w:t>
      </w:r>
      <w:proofErr w:type="gramStart"/>
      <w:r w:rsidRPr="00F452E3">
        <w:rPr>
          <w:rFonts w:ascii="Arial" w:hAnsi="Arial" w:cs="Arial"/>
          <w:sz w:val="22"/>
          <w:szCs w:val="22"/>
          <w:lang w:val="en-ZA"/>
        </w:rPr>
        <w:t>in order to</w:t>
      </w:r>
      <w:proofErr w:type="gramEnd"/>
      <w:r w:rsidRPr="00F452E3">
        <w:rPr>
          <w:rFonts w:ascii="Arial" w:hAnsi="Arial" w:cs="Arial"/>
          <w:sz w:val="22"/>
          <w:szCs w:val="22"/>
          <w:lang w:val="en-ZA"/>
        </w:rPr>
        <w:t xml:space="preserve"> accommodate costs for additional work due to unforeseen circumstances when </w:t>
      </w:r>
      <w:r w:rsidRPr="00F452E3">
        <w:rPr>
          <w:rFonts w:ascii="Arial" w:hAnsi="Arial" w:cs="Arial"/>
          <w:i/>
          <w:iCs/>
          <w:sz w:val="22"/>
          <w:szCs w:val="22"/>
          <w:lang w:val="en-ZA"/>
        </w:rPr>
        <w:t xml:space="preserve">contracts </w:t>
      </w:r>
      <w:r w:rsidRPr="00F452E3">
        <w:rPr>
          <w:rFonts w:ascii="Arial" w:hAnsi="Arial" w:cs="Arial"/>
          <w:sz w:val="22"/>
          <w:szCs w:val="22"/>
          <w:lang w:val="en-ZA"/>
        </w:rPr>
        <w:t xml:space="preserve">were awarded for infrastructure and other goods or services </w:t>
      </w:r>
    </w:p>
    <w:p w14:paraId="7E11EBD8" w14:textId="77777777" w:rsidR="008F645B" w:rsidRPr="00F452E3" w:rsidRDefault="008F645B" w:rsidP="00DC4959">
      <w:pPr>
        <w:pStyle w:val="ListParagraph"/>
        <w:numPr>
          <w:ilvl w:val="0"/>
          <w:numId w:val="23"/>
        </w:numPr>
        <w:spacing w:line="276" w:lineRule="auto"/>
        <w:ind w:right="80"/>
        <w:rPr>
          <w:rFonts w:ascii="Arial" w:hAnsi="Arial" w:cs="Arial"/>
          <w:sz w:val="22"/>
          <w:szCs w:val="22"/>
          <w:lang w:val="en-ZA"/>
        </w:rPr>
      </w:pPr>
      <w:r w:rsidRPr="00F452E3">
        <w:rPr>
          <w:rFonts w:ascii="Arial" w:hAnsi="Arial" w:cs="Arial"/>
          <w:sz w:val="22"/>
          <w:szCs w:val="22"/>
          <w:lang w:val="en-ZA"/>
        </w:rPr>
        <w:t xml:space="preserve">In instances where factors beyond the control of an appointed </w:t>
      </w:r>
      <w:r w:rsidRPr="00F452E3">
        <w:rPr>
          <w:rFonts w:ascii="Arial" w:hAnsi="Arial" w:cs="Arial"/>
          <w:i/>
          <w:iCs/>
          <w:sz w:val="22"/>
          <w:szCs w:val="22"/>
          <w:lang w:val="en-ZA"/>
        </w:rPr>
        <w:t xml:space="preserve">contractor </w:t>
      </w:r>
      <w:r w:rsidRPr="00F452E3">
        <w:rPr>
          <w:rFonts w:ascii="Arial" w:hAnsi="Arial" w:cs="Arial"/>
          <w:sz w:val="22"/>
          <w:szCs w:val="22"/>
          <w:lang w:val="en-ZA"/>
        </w:rPr>
        <w:t xml:space="preserve">have led to or will lead to a delay in a </w:t>
      </w:r>
      <w:r w:rsidRPr="00F452E3">
        <w:rPr>
          <w:rFonts w:ascii="Arial" w:hAnsi="Arial" w:cs="Arial"/>
          <w:i/>
          <w:iCs/>
          <w:sz w:val="22"/>
          <w:szCs w:val="22"/>
          <w:lang w:val="en-ZA"/>
        </w:rPr>
        <w:t xml:space="preserve">contract </w:t>
      </w:r>
      <w:r w:rsidRPr="00F452E3">
        <w:rPr>
          <w:rFonts w:ascii="Arial" w:hAnsi="Arial" w:cs="Arial"/>
          <w:sz w:val="22"/>
          <w:szCs w:val="22"/>
          <w:lang w:val="en-ZA"/>
        </w:rPr>
        <w:t xml:space="preserve">completion date. </w:t>
      </w:r>
    </w:p>
    <w:p w14:paraId="2C65D835" w14:textId="5E82CAB2" w:rsidR="008F645B" w:rsidRPr="000C2E31" w:rsidRDefault="008F645B" w:rsidP="00DC4959">
      <w:pPr>
        <w:numPr>
          <w:ilvl w:val="1"/>
          <w:numId w:val="20"/>
        </w:numPr>
        <w:spacing w:line="276" w:lineRule="auto"/>
        <w:ind w:left="1530" w:right="80" w:hanging="810"/>
        <w:rPr>
          <w:rFonts w:ascii="Arial" w:hAnsi="Arial" w:cs="Arial"/>
          <w:sz w:val="22"/>
          <w:szCs w:val="22"/>
          <w:lang w:val="en-ZA"/>
        </w:rPr>
      </w:pPr>
      <w:r w:rsidRPr="00F452E3">
        <w:rPr>
          <w:rFonts w:ascii="Arial" w:hAnsi="Arial" w:cs="Arial"/>
          <w:sz w:val="22"/>
          <w:szCs w:val="22"/>
          <w:lang w:val="en-ZA"/>
        </w:rPr>
        <w:t xml:space="preserve">A variation order may be issued only after – </w:t>
      </w:r>
    </w:p>
    <w:p w14:paraId="5A242259" w14:textId="77777777" w:rsidR="008F645B" w:rsidRPr="00F452E3" w:rsidRDefault="008F645B" w:rsidP="00DC4959">
      <w:pPr>
        <w:pStyle w:val="ListParagraph"/>
        <w:numPr>
          <w:ilvl w:val="0"/>
          <w:numId w:val="24"/>
        </w:numPr>
        <w:spacing w:line="276" w:lineRule="auto"/>
        <w:ind w:right="80"/>
        <w:rPr>
          <w:rFonts w:ascii="Arial" w:hAnsi="Arial" w:cs="Arial"/>
          <w:sz w:val="22"/>
          <w:szCs w:val="22"/>
          <w:lang w:val="en-ZA"/>
        </w:rPr>
      </w:pPr>
      <w:r w:rsidRPr="00F452E3">
        <w:rPr>
          <w:rFonts w:ascii="Arial" w:hAnsi="Arial" w:cs="Arial"/>
          <w:sz w:val="22"/>
          <w:szCs w:val="22"/>
          <w:lang w:val="en-ZA"/>
        </w:rPr>
        <w:t xml:space="preserve">the need for such order has been fully motivated by the responsible project manager and supported by the </w:t>
      </w:r>
      <w:r w:rsidRPr="00F452E3">
        <w:rPr>
          <w:rFonts w:ascii="Arial" w:hAnsi="Arial" w:cs="Arial"/>
          <w:i/>
          <w:iCs/>
          <w:sz w:val="22"/>
          <w:szCs w:val="22"/>
          <w:lang w:val="en-ZA"/>
        </w:rPr>
        <w:t xml:space="preserve">Director </w:t>
      </w:r>
      <w:r w:rsidRPr="00F452E3">
        <w:rPr>
          <w:rFonts w:ascii="Arial" w:hAnsi="Arial" w:cs="Arial"/>
          <w:sz w:val="22"/>
          <w:szCs w:val="22"/>
          <w:lang w:val="en-ZA"/>
        </w:rPr>
        <w:t xml:space="preserve">concerned; and </w:t>
      </w:r>
    </w:p>
    <w:p w14:paraId="374699E8" w14:textId="77777777" w:rsidR="008F645B" w:rsidRPr="00F452E3" w:rsidRDefault="008F645B" w:rsidP="00DC4959">
      <w:pPr>
        <w:pStyle w:val="ListParagraph"/>
        <w:numPr>
          <w:ilvl w:val="0"/>
          <w:numId w:val="24"/>
        </w:numPr>
        <w:spacing w:line="276" w:lineRule="auto"/>
        <w:ind w:right="80"/>
        <w:rPr>
          <w:rFonts w:ascii="Arial" w:hAnsi="Arial" w:cs="Arial"/>
          <w:sz w:val="22"/>
          <w:szCs w:val="22"/>
          <w:lang w:val="en-ZA"/>
        </w:rPr>
      </w:pPr>
      <w:r w:rsidRPr="00F452E3">
        <w:rPr>
          <w:rFonts w:ascii="Arial" w:hAnsi="Arial" w:cs="Arial"/>
          <w:sz w:val="22"/>
          <w:szCs w:val="22"/>
          <w:lang w:val="en-ZA"/>
        </w:rPr>
        <w:t xml:space="preserve">the </w:t>
      </w:r>
      <w:r w:rsidRPr="00F452E3">
        <w:rPr>
          <w:rFonts w:ascii="Arial" w:hAnsi="Arial" w:cs="Arial"/>
          <w:i/>
          <w:iCs/>
          <w:sz w:val="22"/>
          <w:szCs w:val="22"/>
          <w:lang w:val="en-ZA"/>
        </w:rPr>
        <w:t xml:space="preserve">Chief Financial Officer </w:t>
      </w:r>
      <w:r w:rsidRPr="00F452E3">
        <w:rPr>
          <w:rFonts w:ascii="Arial" w:hAnsi="Arial" w:cs="Arial"/>
          <w:sz w:val="22"/>
          <w:szCs w:val="22"/>
          <w:lang w:val="en-ZA"/>
        </w:rPr>
        <w:t xml:space="preserve">has certified that funds are available to cover the cost of the required additional work. </w:t>
      </w:r>
    </w:p>
    <w:p w14:paraId="326543E5" w14:textId="68B1E668" w:rsidR="008F645B" w:rsidRPr="00F452E3" w:rsidRDefault="008F645B" w:rsidP="00DC4959">
      <w:pPr>
        <w:pStyle w:val="ListParagraph"/>
        <w:numPr>
          <w:ilvl w:val="1"/>
          <w:numId w:val="20"/>
        </w:numPr>
        <w:rPr>
          <w:rFonts w:ascii="Arial" w:eastAsia="Arial" w:hAnsi="Arial" w:cs="Arial"/>
          <w:color w:val="000000"/>
          <w:sz w:val="22"/>
          <w:szCs w:val="22"/>
        </w:rPr>
      </w:pPr>
      <w:r w:rsidRPr="00F452E3">
        <w:rPr>
          <w:rFonts w:ascii="Arial" w:eastAsia="Arial" w:hAnsi="Arial" w:cs="Arial"/>
          <w:color w:val="000000"/>
          <w:sz w:val="22"/>
          <w:szCs w:val="22"/>
        </w:rPr>
        <w:t>A request for the issue of a variation order in an amount exceeding R</w:t>
      </w:r>
      <w:r w:rsidR="00F32C2A" w:rsidRPr="00F452E3">
        <w:rPr>
          <w:rFonts w:ascii="Arial" w:eastAsia="Arial" w:hAnsi="Arial" w:cs="Arial"/>
          <w:color w:val="000000"/>
          <w:sz w:val="22"/>
          <w:szCs w:val="22"/>
        </w:rPr>
        <w:t>3</w:t>
      </w:r>
      <w:r w:rsidRPr="00F452E3">
        <w:rPr>
          <w:rFonts w:ascii="Arial" w:eastAsia="Arial" w:hAnsi="Arial" w:cs="Arial"/>
          <w:color w:val="000000"/>
          <w:sz w:val="22"/>
          <w:szCs w:val="22"/>
        </w:rPr>
        <w:t>00 000 must first be referred to the Bid Adjudication Committee, which considered the initial bid for approval, provided that the Accounting Officer may constitute a new Bid Adjudication Committee for this purpose and such Bid Adjudication Committee may not approve the variation of contracts by more than 20% for construction related contracts and 15% for goods and services of the original value of the contract. Anything beyond the above-mentioned threshold must be reported to the Council.</w:t>
      </w:r>
    </w:p>
    <w:p w14:paraId="38ABF343" w14:textId="77777777" w:rsidR="008F645B" w:rsidRPr="00F452E3" w:rsidRDefault="008F645B" w:rsidP="00DC4959">
      <w:pPr>
        <w:pStyle w:val="ListParagraph"/>
        <w:numPr>
          <w:ilvl w:val="1"/>
          <w:numId w:val="20"/>
        </w:numPr>
        <w:rPr>
          <w:rFonts w:ascii="Arial" w:eastAsia="Arial" w:hAnsi="Arial" w:cs="Arial"/>
          <w:color w:val="000000"/>
          <w:sz w:val="22"/>
          <w:szCs w:val="22"/>
        </w:rPr>
      </w:pPr>
      <w:r w:rsidRPr="00F452E3">
        <w:rPr>
          <w:rFonts w:ascii="Arial" w:eastAsia="Arial" w:hAnsi="Arial" w:cs="Arial"/>
          <w:color w:val="000000"/>
          <w:sz w:val="22"/>
          <w:szCs w:val="22"/>
        </w:rPr>
        <w:t>No request for a variation order may be approved in circumstances where new bids may be invited for the additional work concerned.</w:t>
      </w:r>
    </w:p>
    <w:p w14:paraId="3AC59D87" w14:textId="77777777" w:rsidR="008F645B" w:rsidRPr="00F452E3" w:rsidRDefault="008F645B" w:rsidP="00DC4959">
      <w:pPr>
        <w:pStyle w:val="ListParagraph"/>
        <w:numPr>
          <w:ilvl w:val="1"/>
          <w:numId w:val="20"/>
        </w:numPr>
        <w:rPr>
          <w:rFonts w:ascii="Arial" w:eastAsia="Arial" w:hAnsi="Arial" w:cs="Arial"/>
          <w:color w:val="000000"/>
          <w:sz w:val="22"/>
          <w:szCs w:val="22"/>
        </w:rPr>
      </w:pPr>
      <w:r w:rsidRPr="00F452E3">
        <w:rPr>
          <w:rFonts w:ascii="Arial" w:eastAsia="Arial" w:hAnsi="Arial" w:cs="Arial"/>
          <w:color w:val="000000"/>
          <w:sz w:val="22"/>
          <w:szCs w:val="22"/>
        </w:rPr>
        <w:t>The line manager responsible for the implementation of a project undertaken either departmentally or through an appointed contractor must keep a proper record of all variation orders issued in respect of a project.</w:t>
      </w:r>
    </w:p>
    <w:p w14:paraId="284CCAA1" w14:textId="77777777" w:rsidR="008F645B" w:rsidRPr="00F452E3" w:rsidRDefault="008F645B" w:rsidP="00DC4959">
      <w:pPr>
        <w:pStyle w:val="ListParagraph"/>
        <w:numPr>
          <w:ilvl w:val="1"/>
          <w:numId w:val="20"/>
        </w:numPr>
        <w:rPr>
          <w:rFonts w:ascii="Arial" w:eastAsia="Arial" w:hAnsi="Arial" w:cs="Arial"/>
          <w:color w:val="000000"/>
          <w:sz w:val="22"/>
          <w:szCs w:val="22"/>
        </w:rPr>
      </w:pPr>
      <w:r w:rsidRPr="00F452E3">
        <w:rPr>
          <w:rFonts w:ascii="Arial" w:eastAsia="Arial" w:hAnsi="Arial" w:cs="Arial"/>
          <w:color w:val="000000"/>
          <w:sz w:val="22"/>
          <w:szCs w:val="22"/>
        </w:rPr>
        <w:t>The original copy of an issued variation order must be filed with the original bid and contract documents;</w:t>
      </w:r>
    </w:p>
    <w:p w14:paraId="568B2281" w14:textId="6FA5234C" w:rsidR="008F645B" w:rsidRPr="00F452E3" w:rsidRDefault="008F645B" w:rsidP="00DC4959">
      <w:pPr>
        <w:numPr>
          <w:ilvl w:val="1"/>
          <w:numId w:val="20"/>
        </w:numPr>
        <w:spacing w:line="276" w:lineRule="auto"/>
        <w:ind w:left="1530" w:right="80" w:hanging="810"/>
        <w:rPr>
          <w:rFonts w:ascii="Arial" w:hAnsi="Arial" w:cs="Arial"/>
          <w:sz w:val="22"/>
          <w:szCs w:val="22"/>
        </w:rPr>
      </w:pPr>
      <w:r w:rsidRPr="00F452E3">
        <w:rPr>
          <w:rFonts w:ascii="Arial" w:hAnsi="Arial" w:cs="Arial"/>
          <w:sz w:val="22"/>
          <w:szCs w:val="22"/>
        </w:rPr>
        <w:t xml:space="preserve">The </w:t>
      </w:r>
      <w:proofErr w:type="gramStart"/>
      <w:r w:rsidRPr="00F452E3">
        <w:rPr>
          <w:rFonts w:ascii="Arial" w:hAnsi="Arial" w:cs="Arial"/>
          <w:sz w:val="22"/>
          <w:szCs w:val="22"/>
        </w:rPr>
        <w:t xml:space="preserve">responsible </w:t>
      </w:r>
      <w:r w:rsidRPr="00F452E3">
        <w:rPr>
          <w:rFonts w:ascii="Arial" w:hAnsi="Arial" w:cs="Arial"/>
          <w:i/>
          <w:iCs/>
          <w:sz w:val="22"/>
          <w:szCs w:val="22"/>
        </w:rPr>
        <w:t>line manager</w:t>
      </w:r>
      <w:proofErr w:type="gramEnd"/>
      <w:r w:rsidRPr="00F452E3">
        <w:rPr>
          <w:rFonts w:ascii="Arial" w:hAnsi="Arial" w:cs="Arial"/>
          <w:i/>
          <w:iCs/>
          <w:sz w:val="22"/>
          <w:szCs w:val="22"/>
        </w:rPr>
        <w:t xml:space="preserve"> </w:t>
      </w:r>
      <w:r w:rsidRPr="00F452E3">
        <w:rPr>
          <w:rFonts w:ascii="Arial" w:hAnsi="Arial" w:cs="Arial"/>
          <w:sz w:val="22"/>
          <w:szCs w:val="22"/>
        </w:rPr>
        <w:t xml:space="preserve">must, on completion of additional work or the expiry of any extended </w:t>
      </w:r>
      <w:r w:rsidRPr="00F452E3">
        <w:rPr>
          <w:rFonts w:ascii="Arial" w:hAnsi="Arial" w:cs="Arial"/>
          <w:i/>
          <w:iCs/>
          <w:sz w:val="22"/>
          <w:szCs w:val="22"/>
        </w:rPr>
        <w:t xml:space="preserve">contract </w:t>
      </w:r>
      <w:r w:rsidRPr="00F452E3">
        <w:rPr>
          <w:rFonts w:ascii="Arial" w:hAnsi="Arial" w:cs="Arial"/>
          <w:sz w:val="22"/>
          <w:szCs w:val="22"/>
        </w:rPr>
        <w:t xml:space="preserve">period </w:t>
      </w:r>
      <w:proofErr w:type="spellStart"/>
      <w:r w:rsidRPr="00F452E3">
        <w:rPr>
          <w:rFonts w:ascii="Arial" w:hAnsi="Arial" w:cs="Arial"/>
          <w:sz w:val="22"/>
          <w:szCs w:val="22"/>
        </w:rPr>
        <w:t>authorised</w:t>
      </w:r>
      <w:proofErr w:type="spellEnd"/>
      <w:r w:rsidRPr="00F452E3">
        <w:rPr>
          <w:rFonts w:ascii="Arial" w:hAnsi="Arial" w:cs="Arial"/>
          <w:sz w:val="22"/>
          <w:szCs w:val="22"/>
        </w:rPr>
        <w:t xml:space="preserve"> by a variation order, certify that the terms and conditions of such variation order have been complied with</w:t>
      </w:r>
    </w:p>
    <w:p w14:paraId="7113A302" w14:textId="5D8D0BAD" w:rsidR="008F645B" w:rsidRPr="00F452E3" w:rsidRDefault="008F645B" w:rsidP="00DC4959">
      <w:pPr>
        <w:pStyle w:val="ListParagraph"/>
        <w:numPr>
          <w:ilvl w:val="1"/>
          <w:numId w:val="20"/>
        </w:numPr>
        <w:rPr>
          <w:rFonts w:ascii="Arial" w:eastAsia="Arial" w:hAnsi="Arial" w:cs="Arial"/>
          <w:color w:val="000000"/>
          <w:sz w:val="22"/>
          <w:szCs w:val="22"/>
        </w:rPr>
      </w:pPr>
      <w:r w:rsidRPr="00F452E3">
        <w:rPr>
          <w:rFonts w:ascii="Arial" w:eastAsia="Arial" w:hAnsi="Arial" w:cs="Arial"/>
          <w:color w:val="000000"/>
          <w:sz w:val="22"/>
          <w:szCs w:val="22"/>
        </w:rPr>
        <w:t xml:space="preserve">Any expansion or variation </w:t>
      </w:r>
      <w:proofErr w:type="gramStart"/>
      <w:r w:rsidRPr="00F452E3">
        <w:rPr>
          <w:rFonts w:ascii="Arial" w:eastAsia="Arial" w:hAnsi="Arial" w:cs="Arial"/>
          <w:color w:val="000000"/>
          <w:sz w:val="22"/>
          <w:szCs w:val="22"/>
        </w:rPr>
        <w:t>in excess of</w:t>
      </w:r>
      <w:proofErr w:type="gramEnd"/>
      <w:r w:rsidRPr="00F452E3">
        <w:rPr>
          <w:rFonts w:ascii="Arial" w:eastAsia="Arial" w:hAnsi="Arial" w:cs="Arial"/>
          <w:color w:val="000000"/>
          <w:sz w:val="22"/>
          <w:szCs w:val="22"/>
        </w:rPr>
        <w:t xml:space="preserve"> the thresholds must be dealt with in terms of the provisions of section 116(3) of the MFMA which will be regarded as an amendment to the contract.</w:t>
      </w:r>
    </w:p>
    <w:p w14:paraId="38FB3AFE" w14:textId="77777777" w:rsidR="00981582" w:rsidRDefault="00E9065C" w:rsidP="00DC4959">
      <w:pPr>
        <w:numPr>
          <w:ilvl w:val="1"/>
          <w:numId w:val="20"/>
        </w:numPr>
        <w:spacing w:line="276" w:lineRule="auto"/>
        <w:ind w:left="1530" w:right="80" w:hanging="810"/>
        <w:rPr>
          <w:rFonts w:ascii="Arial" w:hAnsi="Arial" w:cs="Arial"/>
          <w:sz w:val="22"/>
          <w:szCs w:val="22"/>
        </w:rPr>
      </w:pPr>
      <w:r w:rsidRPr="00F452E3">
        <w:rPr>
          <w:rFonts w:ascii="Arial" w:hAnsi="Arial" w:cs="Arial"/>
          <w:sz w:val="22"/>
          <w:szCs w:val="22"/>
        </w:rPr>
        <w:t>Approved contract variations must be attached to the original, signed contract, between the Municipality and the service provider.</w:t>
      </w:r>
    </w:p>
    <w:p w14:paraId="377754C5" w14:textId="77777777" w:rsidR="00E05064" w:rsidRPr="00F452E3" w:rsidRDefault="00E05064" w:rsidP="00D835BF">
      <w:pPr>
        <w:spacing w:line="276" w:lineRule="auto"/>
        <w:ind w:left="1530" w:right="80"/>
        <w:rPr>
          <w:rFonts w:ascii="Arial" w:hAnsi="Arial" w:cs="Arial"/>
          <w:sz w:val="22"/>
          <w:szCs w:val="22"/>
        </w:rPr>
      </w:pPr>
    </w:p>
    <w:p w14:paraId="1912F991" w14:textId="77777777" w:rsidR="00E9065C" w:rsidRPr="00537613" w:rsidRDefault="00E9065C" w:rsidP="00DC4959">
      <w:pPr>
        <w:pStyle w:val="Heading1"/>
        <w:numPr>
          <w:ilvl w:val="0"/>
          <w:numId w:val="20"/>
        </w:numPr>
        <w:rPr>
          <w:rFonts w:ascii="Arial" w:hAnsi="Arial" w:cs="Arial"/>
          <w:b/>
          <w:bCs/>
          <w:color w:val="auto"/>
          <w:sz w:val="22"/>
          <w:szCs w:val="22"/>
          <w:lang w:val="en-ZA"/>
        </w:rPr>
      </w:pPr>
      <w:r w:rsidRPr="00537613">
        <w:rPr>
          <w:rFonts w:ascii="Arial" w:hAnsi="Arial" w:cs="Arial"/>
          <w:b/>
          <w:bCs/>
          <w:color w:val="auto"/>
          <w:sz w:val="22"/>
          <w:szCs w:val="22"/>
          <w:lang w:val="en-ZA"/>
        </w:rPr>
        <w:lastRenderedPageBreak/>
        <w:t xml:space="preserve">RESOURCING CONTRACT MANAGEMENT ACTIVITIES </w:t>
      </w:r>
    </w:p>
    <w:p w14:paraId="7CE222D8" w14:textId="77777777" w:rsidR="00537613" w:rsidRPr="00537613" w:rsidRDefault="00537613" w:rsidP="00537613">
      <w:pPr>
        <w:rPr>
          <w:lang w:val="en-ZA"/>
        </w:rPr>
      </w:pPr>
    </w:p>
    <w:p w14:paraId="07FCFA9C" w14:textId="77777777" w:rsidR="0053194B" w:rsidRPr="00F452E3" w:rsidRDefault="00E9065C" w:rsidP="00DC4959">
      <w:pPr>
        <w:pStyle w:val="ListParagraph"/>
        <w:numPr>
          <w:ilvl w:val="1"/>
          <w:numId w:val="21"/>
        </w:numPr>
        <w:spacing w:line="276" w:lineRule="auto"/>
        <w:ind w:right="80"/>
        <w:jc w:val="both"/>
        <w:rPr>
          <w:rFonts w:ascii="Arial" w:hAnsi="Arial" w:cs="Arial"/>
          <w:sz w:val="22"/>
          <w:szCs w:val="22"/>
          <w:lang w:val="en-ZA"/>
        </w:rPr>
      </w:pPr>
      <w:r w:rsidRPr="00F452E3">
        <w:rPr>
          <w:rFonts w:ascii="Arial" w:hAnsi="Arial" w:cs="Arial"/>
          <w:sz w:val="22"/>
          <w:szCs w:val="22"/>
        </w:rPr>
        <w:t xml:space="preserve">The roles and responsibilities of parties involved in the management of contracts procured through the SCM system are described in the attached </w:t>
      </w:r>
      <w:r w:rsidR="004E7CC2" w:rsidRPr="00F452E3">
        <w:rPr>
          <w:rFonts w:ascii="Arial" w:hAnsi="Arial" w:cs="Arial"/>
          <w:sz w:val="22"/>
          <w:szCs w:val="22"/>
        </w:rPr>
        <w:t>Annexure. Please refer to Annexure A</w:t>
      </w:r>
      <w:r w:rsidRPr="00F452E3">
        <w:rPr>
          <w:rFonts w:ascii="Arial" w:hAnsi="Arial" w:cs="Arial"/>
          <w:sz w:val="22"/>
          <w:szCs w:val="22"/>
        </w:rPr>
        <w:t>: Roles and Responsibilities.</w:t>
      </w:r>
    </w:p>
    <w:p w14:paraId="2035C509" w14:textId="77777777" w:rsidR="00C60B2C" w:rsidRPr="00F452E3" w:rsidRDefault="00C60B2C" w:rsidP="008F645B">
      <w:pPr>
        <w:spacing w:line="276" w:lineRule="auto"/>
        <w:ind w:right="80"/>
        <w:rPr>
          <w:rFonts w:ascii="Arial" w:hAnsi="Arial" w:cs="Arial"/>
          <w:sz w:val="22"/>
          <w:szCs w:val="22"/>
          <w:lang w:val="en-ZA"/>
        </w:rPr>
      </w:pPr>
    </w:p>
    <w:p w14:paraId="49D4B1D3" w14:textId="77777777" w:rsidR="00E9065C" w:rsidRPr="00537613" w:rsidRDefault="00E9065C" w:rsidP="00DC4959">
      <w:pPr>
        <w:pStyle w:val="Heading1"/>
        <w:numPr>
          <w:ilvl w:val="0"/>
          <w:numId w:val="21"/>
        </w:numPr>
        <w:rPr>
          <w:rFonts w:ascii="Arial" w:hAnsi="Arial" w:cs="Arial"/>
          <w:b/>
          <w:bCs/>
          <w:color w:val="auto"/>
          <w:sz w:val="22"/>
          <w:szCs w:val="22"/>
          <w:lang w:val="en-ZA"/>
        </w:rPr>
      </w:pPr>
      <w:r w:rsidRPr="00537613">
        <w:rPr>
          <w:rFonts w:ascii="Arial" w:hAnsi="Arial" w:cs="Arial"/>
          <w:b/>
          <w:bCs/>
          <w:color w:val="auto"/>
          <w:sz w:val="22"/>
          <w:szCs w:val="22"/>
          <w:lang w:val="en-ZA"/>
        </w:rPr>
        <w:t xml:space="preserve">DOCUMENT AND INFORMATION MANAGEMENT </w:t>
      </w:r>
    </w:p>
    <w:p w14:paraId="12960EC1" w14:textId="77777777" w:rsidR="00537613" w:rsidRPr="00537613" w:rsidRDefault="00537613" w:rsidP="00537613">
      <w:pPr>
        <w:rPr>
          <w:lang w:val="en-ZA"/>
        </w:rPr>
      </w:pPr>
    </w:p>
    <w:p w14:paraId="7FB6D765" w14:textId="77777777" w:rsidR="00E9065C" w:rsidRPr="00F452E3" w:rsidRDefault="00E9065C" w:rsidP="00DC4959">
      <w:pPr>
        <w:pStyle w:val="ListParagraph"/>
        <w:numPr>
          <w:ilvl w:val="1"/>
          <w:numId w:val="22"/>
        </w:numPr>
        <w:spacing w:line="276" w:lineRule="auto"/>
        <w:ind w:left="1170" w:right="80" w:hanging="744"/>
        <w:rPr>
          <w:rFonts w:ascii="Arial" w:hAnsi="Arial" w:cs="Arial"/>
          <w:sz w:val="22"/>
          <w:szCs w:val="22"/>
        </w:rPr>
      </w:pPr>
      <w:r w:rsidRPr="00F452E3">
        <w:rPr>
          <w:rFonts w:ascii="Arial" w:hAnsi="Arial" w:cs="Arial"/>
          <w:sz w:val="22"/>
          <w:szCs w:val="22"/>
        </w:rPr>
        <w:t xml:space="preserve">All contracts </w:t>
      </w:r>
      <w:proofErr w:type="gramStart"/>
      <w:r w:rsidRPr="00F452E3">
        <w:rPr>
          <w:rFonts w:ascii="Arial" w:hAnsi="Arial" w:cs="Arial"/>
          <w:sz w:val="22"/>
          <w:szCs w:val="22"/>
        </w:rPr>
        <w:t>entered into</w:t>
      </w:r>
      <w:proofErr w:type="gramEnd"/>
      <w:r w:rsidRPr="00F452E3">
        <w:rPr>
          <w:rFonts w:ascii="Arial" w:hAnsi="Arial" w:cs="Arial"/>
          <w:sz w:val="22"/>
          <w:szCs w:val="22"/>
        </w:rPr>
        <w:t xml:space="preserve"> by the Municipality must be recorded in the contract register to be maintained by Contracts Management section of the Municipality.</w:t>
      </w:r>
    </w:p>
    <w:p w14:paraId="2472458A" w14:textId="77777777" w:rsidR="00E9065C" w:rsidRPr="00F452E3" w:rsidRDefault="00E9065C" w:rsidP="00DC4959">
      <w:pPr>
        <w:numPr>
          <w:ilvl w:val="1"/>
          <w:numId w:val="22"/>
        </w:numPr>
        <w:spacing w:line="276" w:lineRule="auto"/>
        <w:ind w:left="1170" w:right="80" w:hanging="744"/>
        <w:rPr>
          <w:rFonts w:ascii="Arial" w:hAnsi="Arial" w:cs="Arial"/>
          <w:sz w:val="22"/>
          <w:szCs w:val="22"/>
        </w:rPr>
      </w:pPr>
      <w:r w:rsidRPr="00F452E3">
        <w:rPr>
          <w:rFonts w:ascii="Arial" w:hAnsi="Arial" w:cs="Arial"/>
          <w:sz w:val="22"/>
          <w:szCs w:val="22"/>
        </w:rPr>
        <w:t>Proper records regarding all aspects of the contract must be maintained and kept in accordance with relevant legislation, i.e. SCM policy, MFMA, MFMA SCM regulati</w:t>
      </w:r>
      <w:r w:rsidR="002E0B00" w:rsidRPr="00F452E3">
        <w:rPr>
          <w:rFonts w:ascii="Arial" w:hAnsi="Arial" w:cs="Arial"/>
          <w:sz w:val="22"/>
          <w:szCs w:val="22"/>
        </w:rPr>
        <w:t xml:space="preserve">ons </w:t>
      </w:r>
      <w:proofErr w:type="gramStart"/>
      <w:r w:rsidR="002E0B00" w:rsidRPr="00F452E3">
        <w:rPr>
          <w:rFonts w:ascii="Arial" w:hAnsi="Arial" w:cs="Arial"/>
          <w:sz w:val="22"/>
          <w:szCs w:val="22"/>
        </w:rPr>
        <w:t>and etc.</w:t>
      </w:r>
      <w:proofErr w:type="gramEnd"/>
      <w:r w:rsidR="002E0B00" w:rsidRPr="00F452E3">
        <w:rPr>
          <w:rFonts w:ascii="Arial" w:hAnsi="Arial" w:cs="Arial"/>
          <w:sz w:val="22"/>
          <w:szCs w:val="22"/>
        </w:rPr>
        <w:t xml:space="preserve"> </w:t>
      </w:r>
      <w:r w:rsidRPr="00F452E3">
        <w:rPr>
          <w:rFonts w:ascii="Arial" w:hAnsi="Arial" w:cs="Arial"/>
          <w:sz w:val="22"/>
          <w:szCs w:val="22"/>
        </w:rPr>
        <w:t>Safe custody of all contract documents must be enforced by all relevant user departments.</w:t>
      </w:r>
    </w:p>
    <w:p w14:paraId="4EE27EBF" w14:textId="77777777" w:rsidR="00E9065C" w:rsidRPr="00F452E3" w:rsidRDefault="00E9065C" w:rsidP="00DC4959">
      <w:pPr>
        <w:numPr>
          <w:ilvl w:val="1"/>
          <w:numId w:val="22"/>
        </w:numPr>
        <w:spacing w:line="276" w:lineRule="auto"/>
        <w:ind w:left="1080" w:right="80" w:hanging="654"/>
        <w:rPr>
          <w:rFonts w:ascii="Arial" w:hAnsi="Arial" w:cs="Arial"/>
          <w:sz w:val="22"/>
          <w:szCs w:val="22"/>
        </w:rPr>
      </w:pPr>
      <w:r w:rsidRPr="00F452E3">
        <w:rPr>
          <w:rFonts w:ascii="Arial" w:hAnsi="Arial" w:cs="Arial"/>
          <w:sz w:val="22"/>
          <w:szCs w:val="22"/>
        </w:rPr>
        <w:t xml:space="preserve">Contracts management section of the Municipality must record and document the following with </w:t>
      </w:r>
      <w:proofErr w:type="gramStart"/>
      <w:r w:rsidRPr="00F452E3">
        <w:rPr>
          <w:rFonts w:ascii="Arial" w:hAnsi="Arial" w:cs="Arial"/>
          <w:sz w:val="22"/>
          <w:szCs w:val="22"/>
        </w:rPr>
        <w:t>regards</w:t>
      </w:r>
      <w:proofErr w:type="gramEnd"/>
      <w:r w:rsidRPr="00F452E3">
        <w:rPr>
          <w:rFonts w:ascii="Arial" w:hAnsi="Arial" w:cs="Arial"/>
          <w:sz w:val="22"/>
          <w:szCs w:val="22"/>
        </w:rPr>
        <w:t xml:space="preserve"> to the contract;</w:t>
      </w:r>
    </w:p>
    <w:p w14:paraId="62254764" w14:textId="77777777" w:rsidR="00E9065C" w:rsidRPr="00F452E3" w:rsidRDefault="00E9065C" w:rsidP="00DC4959">
      <w:pPr>
        <w:numPr>
          <w:ilvl w:val="2"/>
          <w:numId w:val="22"/>
        </w:numPr>
        <w:spacing w:line="276" w:lineRule="auto"/>
        <w:ind w:left="1980" w:right="80" w:hanging="987"/>
        <w:rPr>
          <w:rFonts w:ascii="Arial" w:hAnsi="Arial" w:cs="Arial"/>
          <w:sz w:val="22"/>
          <w:szCs w:val="22"/>
        </w:rPr>
      </w:pPr>
      <w:r w:rsidRPr="00F452E3">
        <w:rPr>
          <w:rFonts w:ascii="Arial" w:hAnsi="Arial" w:cs="Arial"/>
          <w:sz w:val="22"/>
          <w:szCs w:val="22"/>
        </w:rPr>
        <w:t>that the goods/services are received in accordance with the contract;</w:t>
      </w:r>
    </w:p>
    <w:p w14:paraId="4B30B7A5" w14:textId="77777777" w:rsidR="00E9065C" w:rsidRPr="00F452E3" w:rsidRDefault="00E9065C" w:rsidP="00DC4959">
      <w:pPr>
        <w:numPr>
          <w:ilvl w:val="2"/>
          <w:numId w:val="22"/>
        </w:numPr>
        <w:spacing w:line="276" w:lineRule="auto"/>
        <w:ind w:left="1980" w:right="80" w:hanging="987"/>
        <w:rPr>
          <w:rFonts w:ascii="Arial" w:hAnsi="Arial" w:cs="Arial"/>
          <w:sz w:val="22"/>
          <w:szCs w:val="22"/>
        </w:rPr>
      </w:pPr>
      <w:r w:rsidRPr="00F452E3">
        <w:rPr>
          <w:rFonts w:ascii="Arial" w:hAnsi="Arial" w:cs="Arial"/>
          <w:sz w:val="22"/>
          <w:szCs w:val="22"/>
        </w:rPr>
        <w:t>that the goods/services procured are received;</w:t>
      </w:r>
    </w:p>
    <w:p w14:paraId="2702197F" w14:textId="77777777" w:rsidR="00E9065C" w:rsidRPr="00F452E3" w:rsidRDefault="00E9065C" w:rsidP="00DC4959">
      <w:pPr>
        <w:numPr>
          <w:ilvl w:val="2"/>
          <w:numId w:val="22"/>
        </w:numPr>
        <w:spacing w:line="276" w:lineRule="auto"/>
        <w:ind w:left="1980" w:right="80" w:hanging="987"/>
        <w:rPr>
          <w:rFonts w:ascii="Arial" w:hAnsi="Arial" w:cs="Arial"/>
          <w:sz w:val="22"/>
          <w:szCs w:val="22"/>
        </w:rPr>
      </w:pPr>
      <w:r w:rsidRPr="00F452E3">
        <w:rPr>
          <w:rFonts w:ascii="Arial" w:hAnsi="Arial" w:cs="Arial"/>
          <w:sz w:val="22"/>
          <w:szCs w:val="22"/>
        </w:rPr>
        <w:t>that the suppliers/contractors are paid in accordance with the contract;</w:t>
      </w:r>
    </w:p>
    <w:p w14:paraId="1698EDD6" w14:textId="77777777" w:rsidR="00E9065C" w:rsidRPr="00F452E3" w:rsidRDefault="00E9065C" w:rsidP="00DC4959">
      <w:pPr>
        <w:numPr>
          <w:ilvl w:val="2"/>
          <w:numId w:val="22"/>
        </w:numPr>
        <w:spacing w:line="276" w:lineRule="auto"/>
        <w:ind w:left="1980" w:right="80" w:hanging="987"/>
        <w:rPr>
          <w:rFonts w:ascii="Arial" w:hAnsi="Arial" w:cs="Arial"/>
          <w:sz w:val="22"/>
          <w:szCs w:val="22"/>
        </w:rPr>
      </w:pPr>
      <w:r w:rsidRPr="00F452E3">
        <w:rPr>
          <w:rFonts w:ascii="Arial" w:hAnsi="Arial" w:cs="Arial"/>
          <w:sz w:val="22"/>
          <w:szCs w:val="22"/>
        </w:rPr>
        <w:t>that any variations to the contract are implemented in accordance with the contract; and</w:t>
      </w:r>
    </w:p>
    <w:p w14:paraId="03E8F646" w14:textId="77777777" w:rsidR="00E9065C" w:rsidRPr="00F452E3" w:rsidRDefault="00F27E6D" w:rsidP="00DC4959">
      <w:pPr>
        <w:numPr>
          <w:ilvl w:val="2"/>
          <w:numId w:val="22"/>
        </w:numPr>
        <w:spacing w:line="276" w:lineRule="auto"/>
        <w:ind w:left="1980" w:right="80" w:hanging="987"/>
        <w:rPr>
          <w:rFonts w:ascii="Arial" w:hAnsi="Arial" w:cs="Arial"/>
          <w:sz w:val="22"/>
          <w:szCs w:val="22"/>
        </w:rPr>
      </w:pPr>
      <w:r w:rsidRPr="00F452E3">
        <w:rPr>
          <w:rFonts w:ascii="Arial" w:hAnsi="Arial" w:cs="Arial"/>
          <w:sz w:val="22"/>
          <w:szCs w:val="22"/>
        </w:rPr>
        <w:t xml:space="preserve">that </w:t>
      </w:r>
      <w:r w:rsidR="00E9065C" w:rsidRPr="00F452E3">
        <w:rPr>
          <w:rFonts w:ascii="Arial" w:hAnsi="Arial" w:cs="Arial"/>
          <w:sz w:val="22"/>
          <w:szCs w:val="22"/>
        </w:rPr>
        <w:t>any price escalations are implemented in accordance with the contract.</w:t>
      </w:r>
    </w:p>
    <w:p w14:paraId="1B3C9281" w14:textId="77777777" w:rsidR="00981582" w:rsidRPr="00F452E3" w:rsidRDefault="00E9065C" w:rsidP="00DC4959">
      <w:pPr>
        <w:numPr>
          <w:ilvl w:val="1"/>
          <w:numId w:val="22"/>
        </w:numPr>
        <w:spacing w:line="276" w:lineRule="auto"/>
        <w:ind w:left="1080" w:right="80" w:hanging="654"/>
        <w:rPr>
          <w:rFonts w:ascii="Arial" w:hAnsi="Arial" w:cs="Arial"/>
          <w:sz w:val="22"/>
          <w:szCs w:val="22"/>
        </w:rPr>
      </w:pPr>
      <w:r w:rsidRPr="00F452E3">
        <w:rPr>
          <w:rFonts w:ascii="Arial" w:hAnsi="Arial" w:cs="Arial"/>
          <w:sz w:val="22"/>
          <w:szCs w:val="22"/>
        </w:rPr>
        <w:t>In instances where the price escalations provided for in the contract are approved by the delegated officials, contract management must ensure that the addendum to the contract is attached to the original contract.</w:t>
      </w:r>
    </w:p>
    <w:p w14:paraId="172D91F3" w14:textId="7A493E11" w:rsidR="00DC40E5" w:rsidRPr="00F452E3" w:rsidRDefault="00DC40E5" w:rsidP="00DC4959">
      <w:pPr>
        <w:numPr>
          <w:ilvl w:val="1"/>
          <w:numId w:val="22"/>
        </w:numPr>
        <w:spacing w:line="276" w:lineRule="auto"/>
        <w:ind w:right="80"/>
        <w:rPr>
          <w:rFonts w:ascii="Arial" w:hAnsi="Arial" w:cs="Arial"/>
          <w:sz w:val="22"/>
          <w:szCs w:val="22"/>
        </w:rPr>
      </w:pPr>
      <w:r w:rsidRPr="00F452E3">
        <w:rPr>
          <w:rFonts w:ascii="Arial" w:hAnsi="Arial" w:cs="Arial"/>
          <w:sz w:val="22"/>
          <w:szCs w:val="22"/>
        </w:rPr>
        <w:t>Proper records regarding all aspects of the contract must be maintained in the Electronic Contract Management System and/or manually and kept in accordance with relevant legislation.</w:t>
      </w:r>
    </w:p>
    <w:p w14:paraId="4C4E3DD8" w14:textId="489D0DB7" w:rsidR="00DC40E5" w:rsidRPr="00F452E3" w:rsidRDefault="00DC40E5" w:rsidP="00DC4959">
      <w:pPr>
        <w:numPr>
          <w:ilvl w:val="1"/>
          <w:numId w:val="22"/>
        </w:numPr>
        <w:spacing w:line="276" w:lineRule="auto"/>
        <w:ind w:right="80"/>
        <w:rPr>
          <w:rFonts w:ascii="Arial" w:hAnsi="Arial" w:cs="Arial"/>
          <w:sz w:val="22"/>
          <w:szCs w:val="22"/>
        </w:rPr>
      </w:pPr>
      <w:r w:rsidRPr="00F452E3">
        <w:rPr>
          <w:rFonts w:ascii="Arial" w:hAnsi="Arial" w:cs="Arial"/>
          <w:sz w:val="22"/>
          <w:szCs w:val="22"/>
        </w:rPr>
        <w:t xml:space="preserve"> All communication related to contracts should be linked to the master document on the electronic contract management system.</w:t>
      </w:r>
    </w:p>
    <w:p w14:paraId="70A76FC4" w14:textId="2B87FB69" w:rsidR="00DC40E5" w:rsidRPr="00F452E3" w:rsidRDefault="00DC40E5" w:rsidP="00DC4959">
      <w:pPr>
        <w:numPr>
          <w:ilvl w:val="1"/>
          <w:numId w:val="22"/>
        </w:numPr>
        <w:spacing w:line="276" w:lineRule="auto"/>
        <w:ind w:right="80"/>
        <w:rPr>
          <w:rFonts w:ascii="Arial" w:hAnsi="Arial" w:cs="Arial"/>
          <w:sz w:val="22"/>
          <w:szCs w:val="22"/>
        </w:rPr>
      </w:pPr>
      <w:r w:rsidRPr="00F452E3">
        <w:rPr>
          <w:rFonts w:ascii="Arial" w:hAnsi="Arial" w:cs="Arial"/>
          <w:sz w:val="22"/>
          <w:szCs w:val="22"/>
        </w:rPr>
        <w:t>Safe custody of all contract documents must be enforced by all relevant users.</w:t>
      </w:r>
    </w:p>
    <w:p w14:paraId="32203126" w14:textId="1ECBA8D5" w:rsidR="00DC40E5" w:rsidRPr="00F452E3" w:rsidRDefault="00DC40E5" w:rsidP="00DC4959">
      <w:pPr>
        <w:numPr>
          <w:ilvl w:val="1"/>
          <w:numId w:val="22"/>
        </w:numPr>
        <w:spacing w:line="276" w:lineRule="auto"/>
        <w:ind w:right="80"/>
        <w:rPr>
          <w:rFonts w:ascii="Arial" w:hAnsi="Arial" w:cs="Arial"/>
          <w:sz w:val="22"/>
          <w:szCs w:val="22"/>
        </w:rPr>
      </w:pPr>
      <w:r w:rsidRPr="00F452E3">
        <w:rPr>
          <w:rFonts w:ascii="Arial" w:hAnsi="Arial" w:cs="Arial"/>
          <w:sz w:val="22"/>
          <w:szCs w:val="22"/>
        </w:rPr>
        <w:t>Municipal Contracts Officer and the Executive Managers shall be responsible for the electronic capturing and feedback of contract/s to the Contract Management system in conjunction with the records department.</w:t>
      </w:r>
    </w:p>
    <w:p w14:paraId="7E8C6E23" w14:textId="4B842876" w:rsidR="00DC40E5" w:rsidRPr="00F452E3" w:rsidRDefault="00DC40E5" w:rsidP="00DC4959">
      <w:pPr>
        <w:numPr>
          <w:ilvl w:val="1"/>
          <w:numId w:val="22"/>
        </w:numPr>
        <w:spacing w:line="276" w:lineRule="auto"/>
        <w:ind w:right="80"/>
        <w:rPr>
          <w:rFonts w:ascii="Arial" w:hAnsi="Arial" w:cs="Arial"/>
          <w:sz w:val="22"/>
          <w:szCs w:val="22"/>
        </w:rPr>
      </w:pPr>
      <w:r w:rsidRPr="00F452E3">
        <w:rPr>
          <w:rFonts w:ascii="Arial" w:hAnsi="Arial" w:cs="Arial"/>
          <w:sz w:val="22"/>
          <w:szCs w:val="22"/>
        </w:rPr>
        <w:lastRenderedPageBreak/>
        <w:t>The originally signed contract should be sent to the records department (by the user departments) for safekeeping and storage. Directorates will however be allowed to keep copies of contracts and bid documents for assessment purposes.</w:t>
      </w:r>
    </w:p>
    <w:p w14:paraId="7411B312" w14:textId="4510CE84" w:rsidR="005609F7" w:rsidRPr="00F452E3" w:rsidRDefault="00DC40E5" w:rsidP="00DC4959">
      <w:pPr>
        <w:numPr>
          <w:ilvl w:val="1"/>
          <w:numId w:val="22"/>
        </w:numPr>
        <w:spacing w:line="276" w:lineRule="auto"/>
        <w:ind w:right="80"/>
        <w:rPr>
          <w:rFonts w:ascii="Arial" w:hAnsi="Arial" w:cs="Arial"/>
          <w:sz w:val="22"/>
          <w:szCs w:val="22"/>
        </w:rPr>
      </w:pPr>
      <w:r w:rsidRPr="00F452E3">
        <w:rPr>
          <w:rFonts w:ascii="Arial" w:hAnsi="Arial" w:cs="Arial"/>
          <w:sz w:val="22"/>
          <w:szCs w:val="22"/>
        </w:rPr>
        <w:t>The records department is responsible for the booking systems of contracts</w:t>
      </w:r>
    </w:p>
    <w:p w14:paraId="7DCD25BE" w14:textId="77777777" w:rsidR="00E9065C" w:rsidRPr="00537613" w:rsidRDefault="00E9065C" w:rsidP="00DC4959">
      <w:pPr>
        <w:pStyle w:val="Heading1"/>
        <w:numPr>
          <w:ilvl w:val="0"/>
          <w:numId w:val="22"/>
        </w:numPr>
        <w:rPr>
          <w:rFonts w:ascii="Arial" w:hAnsi="Arial" w:cs="Arial"/>
          <w:b/>
          <w:bCs/>
          <w:color w:val="auto"/>
          <w:sz w:val="22"/>
          <w:szCs w:val="22"/>
          <w:lang w:val="en-ZA"/>
        </w:rPr>
      </w:pPr>
      <w:r w:rsidRPr="00537613">
        <w:rPr>
          <w:rFonts w:ascii="Arial" w:hAnsi="Arial" w:cs="Arial"/>
          <w:b/>
          <w:bCs/>
          <w:color w:val="auto"/>
          <w:sz w:val="22"/>
          <w:szCs w:val="22"/>
          <w:lang w:val="en-ZA"/>
        </w:rPr>
        <w:t>RELATIONSHIP MANAGEMENT</w:t>
      </w:r>
    </w:p>
    <w:p w14:paraId="643976FF" w14:textId="77777777" w:rsidR="00537613" w:rsidRPr="00537613" w:rsidRDefault="00537613" w:rsidP="00537613">
      <w:pPr>
        <w:rPr>
          <w:lang w:val="en-ZA"/>
        </w:rPr>
      </w:pPr>
    </w:p>
    <w:p w14:paraId="422DE3C8" w14:textId="77777777" w:rsidR="00962184" w:rsidRPr="00F452E3" w:rsidRDefault="00E9065C" w:rsidP="00DC4959">
      <w:pPr>
        <w:pStyle w:val="ListParagraph"/>
        <w:numPr>
          <w:ilvl w:val="1"/>
          <w:numId w:val="22"/>
        </w:numPr>
        <w:spacing w:line="276" w:lineRule="auto"/>
        <w:ind w:right="80"/>
        <w:rPr>
          <w:rFonts w:ascii="Arial" w:hAnsi="Arial" w:cs="Arial"/>
          <w:sz w:val="22"/>
          <w:szCs w:val="22"/>
          <w:lang w:val="en-ZA"/>
        </w:rPr>
      </w:pPr>
      <w:r w:rsidRPr="00F452E3">
        <w:rPr>
          <w:rFonts w:ascii="Arial" w:hAnsi="Arial" w:cs="Arial"/>
          <w:sz w:val="22"/>
          <w:szCs w:val="22"/>
          <w:lang w:val="en-ZA"/>
        </w:rPr>
        <w:t>Relationship management of the Municipality with stakeholders should take account of the factors but not limited to;</w:t>
      </w:r>
    </w:p>
    <w:p w14:paraId="75884FF0" w14:textId="77777777" w:rsidR="00962184" w:rsidRPr="00F452E3" w:rsidRDefault="00962184" w:rsidP="00DA1CFE">
      <w:pPr>
        <w:pStyle w:val="ListParagraph"/>
        <w:spacing w:line="276" w:lineRule="auto"/>
        <w:ind w:left="993" w:right="80" w:hanging="294"/>
        <w:jc w:val="both"/>
        <w:rPr>
          <w:rFonts w:ascii="Arial" w:hAnsi="Arial" w:cs="Arial"/>
          <w:sz w:val="22"/>
          <w:szCs w:val="22"/>
          <w:lang w:val="en-ZA"/>
        </w:rPr>
      </w:pPr>
    </w:p>
    <w:p w14:paraId="096F93B1" w14:textId="77777777" w:rsidR="00E9065C" w:rsidRPr="00F452E3" w:rsidRDefault="00E9065C" w:rsidP="00DC4959">
      <w:pPr>
        <w:pStyle w:val="ListParagraph"/>
        <w:numPr>
          <w:ilvl w:val="2"/>
          <w:numId w:val="22"/>
        </w:numPr>
        <w:spacing w:line="276" w:lineRule="auto"/>
        <w:ind w:left="851" w:right="80" w:firstLine="142"/>
        <w:jc w:val="both"/>
        <w:rPr>
          <w:rFonts w:ascii="Arial" w:hAnsi="Arial" w:cs="Arial"/>
          <w:sz w:val="22"/>
          <w:szCs w:val="22"/>
          <w:lang w:val="en-ZA"/>
        </w:rPr>
      </w:pPr>
      <w:r w:rsidRPr="00F452E3">
        <w:rPr>
          <w:rFonts w:ascii="Arial" w:hAnsi="Arial" w:cs="Arial"/>
          <w:sz w:val="22"/>
          <w:szCs w:val="22"/>
          <w:lang w:val="en-ZA"/>
        </w:rPr>
        <w:t>understanding of and respect for each party’s point of view;</w:t>
      </w:r>
    </w:p>
    <w:p w14:paraId="18819730" w14:textId="77777777" w:rsidR="00E9065C" w:rsidRPr="00F452E3" w:rsidRDefault="00E9065C" w:rsidP="00DC4959">
      <w:pPr>
        <w:pStyle w:val="ListParagraph"/>
        <w:numPr>
          <w:ilvl w:val="2"/>
          <w:numId w:val="22"/>
        </w:numPr>
        <w:spacing w:line="276" w:lineRule="auto"/>
        <w:ind w:left="851" w:right="80" w:firstLine="142"/>
        <w:jc w:val="both"/>
        <w:rPr>
          <w:rFonts w:ascii="Arial" w:hAnsi="Arial" w:cs="Arial"/>
          <w:sz w:val="22"/>
          <w:szCs w:val="22"/>
          <w:lang w:val="en-ZA"/>
        </w:rPr>
      </w:pPr>
      <w:r w:rsidRPr="00F452E3">
        <w:rPr>
          <w:rFonts w:ascii="Arial" w:hAnsi="Arial" w:cs="Arial"/>
          <w:sz w:val="22"/>
          <w:szCs w:val="22"/>
          <w:lang w:val="en-ZA"/>
        </w:rPr>
        <w:t>shared knowledge and objectives and desire for contract to succeed;</w:t>
      </w:r>
    </w:p>
    <w:p w14:paraId="3E91D485" w14:textId="77777777" w:rsidR="00962184" w:rsidRPr="00F452E3" w:rsidRDefault="00E9065C" w:rsidP="00DC4959">
      <w:pPr>
        <w:pStyle w:val="ListParagraph"/>
        <w:numPr>
          <w:ilvl w:val="2"/>
          <w:numId w:val="22"/>
        </w:numPr>
        <w:spacing w:line="276" w:lineRule="auto"/>
        <w:ind w:left="851" w:right="80" w:firstLine="142"/>
        <w:jc w:val="both"/>
        <w:rPr>
          <w:rFonts w:ascii="Arial" w:hAnsi="Arial" w:cs="Arial"/>
          <w:sz w:val="22"/>
          <w:szCs w:val="22"/>
          <w:lang w:val="en-ZA"/>
        </w:rPr>
      </w:pPr>
      <w:r w:rsidRPr="00F452E3">
        <w:rPr>
          <w:rFonts w:ascii="Arial" w:hAnsi="Arial" w:cs="Arial"/>
          <w:sz w:val="22"/>
          <w:szCs w:val="22"/>
          <w:lang w:val="en-ZA"/>
        </w:rPr>
        <w:t>sound understanding of contract wording and contract documents;</w:t>
      </w:r>
    </w:p>
    <w:p w14:paraId="7B92C21D" w14:textId="77777777" w:rsidR="00962184" w:rsidRPr="00F452E3" w:rsidRDefault="00E9065C" w:rsidP="00DC4959">
      <w:pPr>
        <w:pStyle w:val="ListParagraph"/>
        <w:numPr>
          <w:ilvl w:val="2"/>
          <w:numId w:val="22"/>
        </w:numPr>
        <w:spacing w:line="276" w:lineRule="auto"/>
        <w:ind w:left="851" w:right="80" w:firstLine="142"/>
        <w:jc w:val="both"/>
        <w:rPr>
          <w:rFonts w:ascii="Arial" w:hAnsi="Arial" w:cs="Arial"/>
          <w:sz w:val="22"/>
          <w:szCs w:val="22"/>
          <w:lang w:val="en-ZA"/>
        </w:rPr>
      </w:pPr>
      <w:r w:rsidRPr="00F452E3">
        <w:rPr>
          <w:rFonts w:ascii="Arial" w:hAnsi="Arial" w:cs="Arial"/>
          <w:sz w:val="22"/>
          <w:szCs w:val="22"/>
          <w:lang w:val="en-ZA"/>
        </w:rPr>
        <w:t>willingness to resolve issues by all parties;</w:t>
      </w:r>
    </w:p>
    <w:p w14:paraId="482DBD88" w14:textId="77777777" w:rsidR="00962184" w:rsidRPr="00F452E3" w:rsidRDefault="00E9065C" w:rsidP="00DC4959">
      <w:pPr>
        <w:pStyle w:val="ListParagraph"/>
        <w:numPr>
          <w:ilvl w:val="2"/>
          <w:numId w:val="22"/>
        </w:numPr>
        <w:spacing w:line="276" w:lineRule="auto"/>
        <w:ind w:left="851" w:right="80" w:firstLine="142"/>
        <w:jc w:val="both"/>
        <w:rPr>
          <w:rFonts w:ascii="Arial" w:hAnsi="Arial" w:cs="Arial"/>
          <w:sz w:val="22"/>
          <w:szCs w:val="22"/>
          <w:lang w:val="en-ZA"/>
        </w:rPr>
      </w:pPr>
      <w:r w:rsidRPr="00F452E3">
        <w:rPr>
          <w:rFonts w:ascii="Arial" w:hAnsi="Arial" w:cs="Arial"/>
          <w:sz w:val="22"/>
          <w:szCs w:val="22"/>
          <w:lang w:val="en-ZA"/>
        </w:rPr>
        <w:t xml:space="preserve">effective </w:t>
      </w:r>
      <w:proofErr w:type="gramStart"/>
      <w:r w:rsidRPr="00F452E3">
        <w:rPr>
          <w:rFonts w:ascii="Arial" w:hAnsi="Arial" w:cs="Arial"/>
          <w:sz w:val="22"/>
          <w:szCs w:val="22"/>
          <w:lang w:val="en-ZA"/>
        </w:rPr>
        <w:t>decision making</w:t>
      </w:r>
      <w:proofErr w:type="gramEnd"/>
      <w:r w:rsidRPr="00F452E3">
        <w:rPr>
          <w:rFonts w:ascii="Arial" w:hAnsi="Arial" w:cs="Arial"/>
          <w:sz w:val="22"/>
          <w:szCs w:val="22"/>
          <w:lang w:val="en-ZA"/>
        </w:rPr>
        <w:t xml:space="preserve"> processes; and</w:t>
      </w:r>
    </w:p>
    <w:p w14:paraId="1DCCF2EF" w14:textId="77777777" w:rsidR="00E9065C" w:rsidRPr="00F452E3" w:rsidRDefault="00E9065C" w:rsidP="00DC4959">
      <w:pPr>
        <w:pStyle w:val="ListParagraph"/>
        <w:numPr>
          <w:ilvl w:val="2"/>
          <w:numId w:val="22"/>
        </w:numPr>
        <w:spacing w:line="276" w:lineRule="auto"/>
        <w:ind w:left="851" w:right="80" w:firstLine="142"/>
        <w:jc w:val="both"/>
        <w:rPr>
          <w:rFonts w:ascii="Arial" w:hAnsi="Arial" w:cs="Arial"/>
          <w:sz w:val="22"/>
          <w:szCs w:val="22"/>
          <w:lang w:val="en-ZA"/>
        </w:rPr>
      </w:pPr>
      <w:r w:rsidRPr="00F452E3">
        <w:rPr>
          <w:rFonts w:ascii="Arial" w:hAnsi="Arial" w:cs="Arial"/>
          <w:sz w:val="22"/>
          <w:szCs w:val="22"/>
          <w:lang w:val="en-ZA"/>
        </w:rPr>
        <w:t>joint approach to managing delivery under the contract.</w:t>
      </w:r>
    </w:p>
    <w:p w14:paraId="5A907D36" w14:textId="77777777" w:rsidR="002E0B00" w:rsidRPr="00F452E3" w:rsidRDefault="002E0B00" w:rsidP="002E0B00">
      <w:pPr>
        <w:pStyle w:val="ListParagraph"/>
        <w:spacing w:line="276" w:lineRule="auto"/>
        <w:ind w:left="993" w:right="80"/>
        <w:jc w:val="both"/>
        <w:rPr>
          <w:rFonts w:ascii="Arial" w:hAnsi="Arial" w:cs="Arial"/>
          <w:sz w:val="22"/>
          <w:szCs w:val="22"/>
          <w:lang w:val="en-ZA"/>
        </w:rPr>
      </w:pPr>
    </w:p>
    <w:p w14:paraId="7BC6C0FD" w14:textId="631C9C98" w:rsidR="00DA1CFE" w:rsidRPr="00F452E3" w:rsidRDefault="00E9065C" w:rsidP="00DC4959">
      <w:pPr>
        <w:numPr>
          <w:ilvl w:val="1"/>
          <w:numId w:val="22"/>
        </w:numPr>
        <w:spacing w:line="276" w:lineRule="auto"/>
        <w:ind w:left="990" w:right="80" w:hanging="564"/>
        <w:rPr>
          <w:rFonts w:ascii="Arial" w:hAnsi="Arial" w:cs="Arial"/>
          <w:sz w:val="22"/>
          <w:szCs w:val="22"/>
          <w:lang w:val="en-ZA"/>
        </w:rPr>
      </w:pPr>
      <w:r w:rsidRPr="00F452E3">
        <w:rPr>
          <w:rFonts w:ascii="Arial" w:hAnsi="Arial" w:cs="Arial"/>
          <w:sz w:val="22"/>
          <w:szCs w:val="22"/>
          <w:lang w:val="en-ZA"/>
        </w:rPr>
        <w:t>Contracts Manager in consultation with Budget and Treasury Department must ensure that the service providers are classified according to the below “Classification Framework for Relationship Management”</w:t>
      </w:r>
      <w:r w:rsidR="00DA1CFE" w:rsidRPr="00F452E3">
        <w:rPr>
          <w:rFonts w:ascii="Arial" w:hAnsi="Arial" w:cs="Arial"/>
          <w:sz w:val="22"/>
          <w:szCs w:val="22"/>
          <w:lang w:val="en-ZA"/>
        </w:rPr>
        <w:t>.</w:t>
      </w:r>
    </w:p>
    <w:tbl>
      <w:tblPr>
        <w:tblW w:w="9465" w:type="dxa"/>
        <w:tblInd w:w="-119" w:type="dxa"/>
        <w:tblCellMar>
          <w:top w:w="71" w:type="dxa"/>
          <w:right w:w="53" w:type="dxa"/>
        </w:tblCellMar>
        <w:tblLook w:val="04A0" w:firstRow="1" w:lastRow="0" w:firstColumn="1" w:lastColumn="0" w:noHBand="0" w:noVBand="1"/>
      </w:tblPr>
      <w:tblGrid>
        <w:gridCol w:w="1195"/>
        <w:gridCol w:w="8270"/>
      </w:tblGrid>
      <w:tr w:rsidR="00DA1CFE" w:rsidRPr="00F452E3" w14:paraId="2E85484B" w14:textId="77777777" w:rsidTr="00981582">
        <w:trPr>
          <w:trHeight w:val="372"/>
        </w:trPr>
        <w:tc>
          <w:tcPr>
            <w:tcW w:w="1118" w:type="dxa"/>
            <w:tcBorders>
              <w:top w:val="single" w:sz="6" w:space="0" w:color="000000"/>
              <w:left w:val="single" w:sz="6" w:space="0" w:color="000000"/>
              <w:bottom w:val="single" w:sz="6" w:space="0" w:color="000000"/>
              <w:right w:val="single" w:sz="6" w:space="0" w:color="000000"/>
            </w:tcBorders>
            <w:shd w:val="clear" w:color="auto" w:fill="FFF2CC" w:themeFill="accent4" w:themeFillTint="33"/>
          </w:tcPr>
          <w:p w14:paraId="12E6A0AD"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Prime</w:t>
            </w:r>
          </w:p>
        </w:tc>
        <w:tc>
          <w:tcPr>
            <w:tcW w:w="8187" w:type="dxa"/>
            <w:tcBorders>
              <w:top w:val="single" w:sz="6" w:space="0" w:color="000000"/>
              <w:left w:val="single" w:sz="6" w:space="0" w:color="000000"/>
              <w:bottom w:val="single" w:sz="6" w:space="0" w:color="000000"/>
              <w:right w:val="double" w:sz="6" w:space="0" w:color="000000"/>
            </w:tcBorders>
            <w:shd w:val="clear" w:color="auto" w:fill="FFF2CC" w:themeFill="accent4" w:themeFillTint="33"/>
          </w:tcPr>
          <w:p w14:paraId="34AEBC94"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The top X suppl</w:t>
            </w:r>
            <w:r w:rsidR="00981582" w:rsidRPr="00F452E3">
              <w:rPr>
                <w:rFonts w:ascii="Arial" w:hAnsi="Arial" w:cs="Arial"/>
                <w:sz w:val="22"/>
                <w:szCs w:val="22"/>
              </w:rPr>
              <w:t>iers in terms of importance to Ins</w:t>
            </w:r>
            <w:r w:rsidRPr="00F452E3">
              <w:rPr>
                <w:rFonts w:ascii="Arial" w:hAnsi="Arial" w:cs="Arial"/>
                <w:sz w:val="22"/>
                <w:szCs w:val="22"/>
              </w:rPr>
              <w:t>t</w:t>
            </w:r>
            <w:r w:rsidR="00981582" w:rsidRPr="00F452E3">
              <w:rPr>
                <w:rFonts w:ascii="Arial" w:hAnsi="Arial" w:cs="Arial"/>
                <w:sz w:val="22"/>
                <w:szCs w:val="22"/>
              </w:rPr>
              <w:t>it</w:t>
            </w:r>
            <w:r w:rsidRPr="00F452E3">
              <w:rPr>
                <w:rFonts w:ascii="Arial" w:hAnsi="Arial" w:cs="Arial"/>
                <w:sz w:val="22"/>
                <w:szCs w:val="22"/>
              </w:rPr>
              <w:t>ution's strategic objectives</w:t>
            </w:r>
          </w:p>
        </w:tc>
      </w:tr>
      <w:tr w:rsidR="00DA1CFE" w:rsidRPr="00F452E3" w14:paraId="22D6A703" w14:textId="77777777" w:rsidTr="00981582">
        <w:trPr>
          <w:trHeight w:val="372"/>
        </w:trPr>
        <w:tc>
          <w:tcPr>
            <w:tcW w:w="1118" w:type="dxa"/>
            <w:tcBorders>
              <w:top w:val="single" w:sz="6" w:space="0" w:color="000000"/>
              <w:left w:val="single" w:sz="6" w:space="0" w:color="000000"/>
              <w:bottom w:val="single" w:sz="6" w:space="0" w:color="000000"/>
              <w:right w:val="single" w:sz="6" w:space="0" w:color="000000"/>
            </w:tcBorders>
          </w:tcPr>
          <w:p w14:paraId="4A332682"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Key</w:t>
            </w:r>
          </w:p>
        </w:tc>
        <w:tc>
          <w:tcPr>
            <w:tcW w:w="8187" w:type="dxa"/>
            <w:tcBorders>
              <w:top w:val="single" w:sz="6" w:space="0" w:color="000000"/>
              <w:left w:val="single" w:sz="6" w:space="0" w:color="000000"/>
              <w:bottom w:val="single" w:sz="6" w:space="0" w:color="000000"/>
              <w:right w:val="double" w:sz="6" w:space="0" w:color="000000"/>
            </w:tcBorders>
          </w:tcPr>
          <w:p w14:paraId="27592B16"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 xml:space="preserve">Business critical supplier in terms of institution's strategic objectives </w:t>
            </w:r>
          </w:p>
        </w:tc>
      </w:tr>
      <w:tr w:rsidR="00DA1CFE" w:rsidRPr="00F452E3" w14:paraId="650FCB0F" w14:textId="77777777" w:rsidTr="00981582">
        <w:trPr>
          <w:trHeight w:val="372"/>
        </w:trPr>
        <w:tc>
          <w:tcPr>
            <w:tcW w:w="1118" w:type="dxa"/>
            <w:tcBorders>
              <w:top w:val="single" w:sz="6" w:space="0" w:color="000000"/>
              <w:left w:val="single" w:sz="6" w:space="0" w:color="000000"/>
              <w:bottom w:val="single" w:sz="6" w:space="0" w:color="000000"/>
              <w:right w:val="single" w:sz="6" w:space="0" w:color="000000"/>
            </w:tcBorders>
            <w:shd w:val="clear" w:color="auto" w:fill="FFF2CC" w:themeFill="accent4" w:themeFillTint="33"/>
          </w:tcPr>
          <w:p w14:paraId="1FD1E486"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Approved</w:t>
            </w:r>
          </w:p>
        </w:tc>
        <w:tc>
          <w:tcPr>
            <w:tcW w:w="8187" w:type="dxa"/>
            <w:tcBorders>
              <w:top w:val="single" w:sz="6" w:space="0" w:color="000000"/>
              <w:left w:val="single" w:sz="6" w:space="0" w:color="000000"/>
              <w:bottom w:val="single" w:sz="6" w:space="0" w:color="000000"/>
              <w:right w:val="double" w:sz="6" w:space="0" w:color="000000"/>
            </w:tcBorders>
            <w:shd w:val="clear" w:color="auto" w:fill="FFF2CC" w:themeFill="accent4" w:themeFillTint="33"/>
          </w:tcPr>
          <w:p w14:paraId="5238B8A1" w14:textId="77777777" w:rsidR="00DA1CFE" w:rsidRPr="00F452E3" w:rsidRDefault="00DA1CFE" w:rsidP="00DA1CFE">
            <w:pPr>
              <w:spacing w:line="276" w:lineRule="auto"/>
              <w:ind w:right="80"/>
              <w:rPr>
                <w:rFonts w:ascii="Arial" w:hAnsi="Arial" w:cs="Arial"/>
                <w:sz w:val="22"/>
                <w:szCs w:val="22"/>
              </w:rPr>
            </w:pPr>
            <w:proofErr w:type="gramStart"/>
            <w:r w:rsidRPr="00F452E3">
              <w:rPr>
                <w:rFonts w:ascii="Arial" w:hAnsi="Arial" w:cs="Arial"/>
                <w:sz w:val="22"/>
                <w:szCs w:val="22"/>
              </w:rPr>
              <w:t>Non business</w:t>
            </w:r>
            <w:proofErr w:type="gramEnd"/>
            <w:r w:rsidRPr="00F452E3">
              <w:rPr>
                <w:rFonts w:ascii="Arial" w:hAnsi="Arial" w:cs="Arial"/>
                <w:sz w:val="22"/>
                <w:szCs w:val="22"/>
              </w:rPr>
              <w:t xml:space="preserve"> critical suppliers approved for repeat business subject to performance</w:t>
            </w:r>
          </w:p>
        </w:tc>
      </w:tr>
      <w:tr w:rsidR="00DA1CFE" w:rsidRPr="00F452E3" w14:paraId="371F9393" w14:textId="77777777" w:rsidTr="00981582">
        <w:trPr>
          <w:trHeight w:val="372"/>
        </w:trPr>
        <w:tc>
          <w:tcPr>
            <w:tcW w:w="1118" w:type="dxa"/>
            <w:tcBorders>
              <w:top w:val="single" w:sz="6" w:space="0" w:color="000000"/>
              <w:left w:val="single" w:sz="6" w:space="0" w:color="000000"/>
              <w:bottom w:val="single" w:sz="6" w:space="0" w:color="000000"/>
              <w:right w:val="single" w:sz="6" w:space="0" w:color="000000"/>
            </w:tcBorders>
          </w:tcPr>
          <w:p w14:paraId="29EDDEBC"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Test</w:t>
            </w:r>
          </w:p>
        </w:tc>
        <w:tc>
          <w:tcPr>
            <w:tcW w:w="8187" w:type="dxa"/>
            <w:tcBorders>
              <w:top w:val="single" w:sz="6" w:space="0" w:color="000000"/>
              <w:left w:val="single" w:sz="6" w:space="0" w:color="000000"/>
              <w:bottom w:val="single" w:sz="6" w:space="0" w:color="000000"/>
              <w:right w:val="double" w:sz="6" w:space="0" w:color="000000"/>
            </w:tcBorders>
          </w:tcPr>
          <w:p w14:paraId="2586956F"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New and ad-hoc suppliers</w:t>
            </w:r>
          </w:p>
        </w:tc>
      </w:tr>
      <w:tr w:rsidR="00DA1CFE" w:rsidRPr="00F452E3" w14:paraId="780A0377" w14:textId="77777777" w:rsidTr="00981582">
        <w:trPr>
          <w:trHeight w:val="372"/>
        </w:trPr>
        <w:tc>
          <w:tcPr>
            <w:tcW w:w="1118" w:type="dxa"/>
            <w:tcBorders>
              <w:top w:val="single" w:sz="6" w:space="0" w:color="000000"/>
              <w:left w:val="single" w:sz="6" w:space="0" w:color="000000"/>
              <w:bottom w:val="single" w:sz="6" w:space="0" w:color="000000"/>
              <w:right w:val="single" w:sz="6" w:space="0" w:color="000000"/>
            </w:tcBorders>
            <w:shd w:val="clear" w:color="auto" w:fill="FFF2CC" w:themeFill="accent4" w:themeFillTint="33"/>
          </w:tcPr>
          <w:p w14:paraId="516D367C"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Potential</w:t>
            </w:r>
          </w:p>
        </w:tc>
        <w:tc>
          <w:tcPr>
            <w:tcW w:w="8187" w:type="dxa"/>
            <w:tcBorders>
              <w:top w:val="single" w:sz="6" w:space="0" w:color="000000"/>
              <w:left w:val="single" w:sz="6" w:space="0" w:color="000000"/>
              <w:bottom w:val="single" w:sz="6" w:space="0" w:color="000000"/>
              <w:right w:val="double" w:sz="6" w:space="0" w:color="000000"/>
            </w:tcBorders>
            <w:shd w:val="clear" w:color="auto" w:fill="FFF2CC" w:themeFill="accent4" w:themeFillTint="33"/>
          </w:tcPr>
          <w:p w14:paraId="65D002D8"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 xml:space="preserve">Suppliers identified for potential future business </w:t>
            </w:r>
          </w:p>
        </w:tc>
      </w:tr>
      <w:tr w:rsidR="00DA1CFE" w:rsidRPr="00F452E3" w14:paraId="52104D72" w14:textId="77777777" w:rsidTr="00981582">
        <w:trPr>
          <w:trHeight w:val="372"/>
        </w:trPr>
        <w:tc>
          <w:tcPr>
            <w:tcW w:w="1118" w:type="dxa"/>
            <w:tcBorders>
              <w:top w:val="single" w:sz="6" w:space="0" w:color="000000"/>
              <w:left w:val="single" w:sz="6" w:space="0" w:color="000000"/>
              <w:bottom w:val="single" w:sz="6" w:space="0" w:color="000000"/>
              <w:right w:val="single" w:sz="6" w:space="0" w:color="000000"/>
            </w:tcBorders>
          </w:tcPr>
          <w:p w14:paraId="3333D4C2"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Exit</w:t>
            </w:r>
          </w:p>
        </w:tc>
        <w:tc>
          <w:tcPr>
            <w:tcW w:w="8187" w:type="dxa"/>
            <w:tcBorders>
              <w:top w:val="single" w:sz="6" w:space="0" w:color="000000"/>
              <w:left w:val="single" w:sz="6" w:space="0" w:color="000000"/>
              <w:bottom w:val="single" w:sz="6" w:space="0" w:color="000000"/>
              <w:right w:val="double" w:sz="6" w:space="0" w:color="000000"/>
            </w:tcBorders>
          </w:tcPr>
          <w:p w14:paraId="6675D8F0" w14:textId="77777777" w:rsidR="00DA1CFE" w:rsidRPr="00F452E3" w:rsidRDefault="00DA1CFE" w:rsidP="00DA1CFE">
            <w:pPr>
              <w:spacing w:line="276" w:lineRule="auto"/>
              <w:ind w:right="80"/>
              <w:rPr>
                <w:rFonts w:ascii="Arial" w:hAnsi="Arial" w:cs="Arial"/>
                <w:sz w:val="22"/>
                <w:szCs w:val="22"/>
              </w:rPr>
            </w:pPr>
            <w:r w:rsidRPr="00F452E3">
              <w:rPr>
                <w:rFonts w:ascii="Arial" w:hAnsi="Arial" w:cs="Arial"/>
                <w:sz w:val="22"/>
                <w:szCs w:val="22"/>
              </w:rPr>
              <w:t>Suppliers to be managed out of future business</w:t>
            </w:r>
          </w:p>
        </w:tc>
      </w:tr>
    </w:tbl>
    <w:p w14:paraId="5677FB95" w14:textId="77777777" w:rsidR="00DA1CFE" w:rsidRPr="00F452E3" w:rsidRDefault="00DA1CFE" w:rsidP="00DA1CFE">
      <w:pPr>
        <w:spacing w:line="276" w:lineRule="auto"/>
        <w:ind w:right="80"/>
        <w:rPr>
          <w:rFonts w:ascii="Arial" w:hAnsi="Arial" w:cs="Arial"/>
          <w:sz w:val="22"/>
          <w:szCs w:val="22"/>
          <w:lang w:val="en-ZA"/>
        </w:rPr>
      </w:pPr>
    </w:p>
    <w:p w14:paraId="53FB75EB" w14:textId="77777777" w:rsidR="00E9065C" w:rsidRPr="00F452E3" w:rsidRDefault="00E9065C" w:rsidP="00DC4959">
      <w:pPr>
        <w:numPr>
          <w:ilvl w:val="1"/>
          <w:numId w:val="22"/>
        </w:numPr>
        <w:spacing w:line="276" w:lineRule="auto"/>
        <w:ind w:right="80"/>
        <w:rPr>
          <w:rFonts w:ascii="Arial" w:hAnsi="Arial" w:cs="Arial"/>
          <w:sz w:val="22"/>
          <w:szCs w:val="22"/>
          <w:lang w:val="en-ZA"/>
        </w:rPr>
      </w:pPr>
      <w:r w:rsidRPr="00F452E3">
        <w:rPr>
          <w:rFonts w:ascii="Arial" w:hAnsi="Arial" w:cs="Arial"/>
          <w:sz w:val="22"/>
          <w:szCs w:val="22"/>
          <w:lang w:val="en-ZA"/>
        </w:rPr>
        <w:t>For classification purposes, the Contracts Manager in consultation with the user department should consider the following with regards to each contract;</w:t>
      </w:r>
    </w:p>
    <w:p w14:paraId="70E79CB3"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Unique supplier ID;</w:t>
      </w:r>
    </w:p>
    <w:p w14:paraId="00736130"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Unique contract ID and description of contract;</w:t>
      </w:r>
    </w:p>
    <w:p w14:paraId="6564201D"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Contract type;</w:t>
      </w:r>
    </w:p>
    <w:p w14:paraId="4D30E2C9"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Rand value of contract;</w:t>
      </w:r>
    </w:p>
    <w:p w14:paraId="67790DB0"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Contract duration (start and end date)</w:t>
      </w:r>
    </w:p>
    <w:p w14:paraId="2A0EFC85"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Contract classification;</w:t>
      </w:r>
    </w:p>
    <w:p w14:paraId="1BFA3D28"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lastRenderedPageBreak/>
        <w:t>Value for money assessed prior to contract execution, if applicable;</w:t>
      </w:r>
    </w:p>
    <w:p w14:paraId="6A08DBE7"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Corrective action required;</w:t>
      </w:r>
    </w:p>
    <w:p w14:paraId="70E92BD8" w14:textId="77777777" w:rsidR="00962184"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Good performance acknowledgement;</w:t>
      </w:r>
    </w:p>
    <w:p w14:paraId="3C43F222" w14:textId="77777777" w:rsidR="002E0B00"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Performance rating;</w:t>
      </w:r>
    </w:p>
    <w:p w14:paraId="15ACD526" w14:textId="77777777" w:rsidR="002E0B00"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Value of money achieved, if applicable; and</w:t>
      </w:r>
    </w:p>
    <w:p w14:paraId="2279E1A2" w14:textId="77777777" w:rsidR="00E9065C" w:rsidRPr="00F452E3" w:rsidRDefault="00E9065C" w:rsidP="00DC4959">
      <w:pPr>
        <w:pStyle w:val="ListParagraph"/>
        <w:numPr>
          <w:ilvl w:val="2"/>
          <w:numId w:val="22"/>
        </w:numPr>
        <w:spacing w:line="276" w:lineRule="auto"/>
        <w:ind w:right="80" w:hanging="578"/>
        <w:jc w:val="both"/>
        <w:rPr>
          <w:rFonts w:ascii="Arial" w:hAnsi="Arial" w:cs="Arial"/>
          <w:sz w:val="22"/>
          <w:szCs w:val="22"/>
          <w:lang w:val="en-ZA"/>
        </w:rPr>
      </w:pPr>
      <w:r w:rsidRPr="00F452E3">
        <w:rPr>
          <w:rFonts w:ascii="Arial" w:hAnsi="Arial" w:cs="Arial"/>
          <w:sz w:val="22"/>
          <w:szCs w:val="22"/>
          <w:lang w:val="en-ZA"/>
        </w:rPr>
        <w:t>Whether supplier be considered for future contracts?</w:t>
      </w:r>
    </w:p>
    <w:p w14:paraId="38D1BAA0" w14:textId="77777777" w:rsidR="00962184" w:rsidRPr="00F452E3" w:rsidRDefault="00962184" w:rsidP="00962184">
      <w:pPr>
        <w:pStyle w:val="ListParagraph"/>
        <w:spacing w:line="276" w:lineRule="auto"/>
        <w:ind w:left="1134" w:right="80"/>
        <w:rPr>
          <w:rFonts w:ascii="Arial" w:hAnsi="Arial" w:cs="Arial"/>
          <w:sz w:val="22"/>
          <w:szCs w:val="22"/>
          <w:lang w:val="en-ZA"/>
        </w:rPr>
      </w:pPr>
    </w:p>
    <w:p w14:paraId="60F15D7F" w14:textId="77777777" w:rsidR="00E9065C" w:rsidRPr="00F452E3" w:rsidRDefault="00E9065C" w:rsidP="00DC4959">
      <w:pPr>
        <w:numPr>
          <w:ilvl w:val="1"/>
          <w:numId w:val="22"/>
        </w:numPr>
        <w:spacing w:line="276" w:lineRule="auto"/>
        <w:ind w:right="80"/>
        <w:rPr>
          <w:rFonts w:ascii="Arial" w:hAnsi="Arial" w:cs="Arial"/>
          <w:sz w:val="22"/>
          <w:szCs w:val="22"/>
          <w:lang w:val="en-ZA"/>
        </w:rPr>
      </w:pPr>
      <w:r w:rsidRPr="00F452E3">
        <w:rPr>
          <w:rFonts w:ascii="Arial" w:hAnsi="Arial" w:cs="Arial"/>
          <w:sz w:val="22"/>
          <w:szCs w:val="22"/>
          <w:lang w:val="en-ZA"/>
        </w:rPr>
        <w:t>Classification of suppliers into the above classes should be reviewed on an annual basis by the Contracts Manager and the representative from Budget and Treasury Department.</w:t>
      </w:r>
    </w:p>
    <w:p w14:paraId="269CB505" w14:textId="77777777" w:rsidR="00E9065C" w:rsidRPr="00F452E3" w:rsidRDefault="00E9065C" w:rsidP="00DC4959">
      <w:pPr>
        <w:numPr>
          <w:ilvl w:val="1"/>
          <w:numId w:val="22"/>
        </w:numPr>
        <w:spacing w:line="276" w:lineRule="auto"/>
        <w:ind w:right="80"/>
        <w:rPr>
          <w:rFonts w:ascii="Arial" w:hAnsi="Arial" w:cs="Arial"/>
          <w:sz w:val="22"/>
          <w:szCs w:val="22"/>
          <w:lang w:val="en-ZA"/>
        </w:rPr>
      </w:pPr>
      <w:r w:rsidRPr="00F452E3">
        <w:rPr>
          <w:rFonts w:ascii="Arial" w:hAnsi="Arial" w:cs="Arial"/>
          <w:sz w:val="22"/>
          <w:szCs w:val="22"/>
          <w:lang w:val="en-ZA"/>
        </w:rPr>
        <w:t>Contract management section must consider the consideration given to continuity of suppliers and buyer staff for appropriate classification.</w:t>
      </w:r>
    </w:p>
    <w:p w14:paraId="64D93929" w14:textId="77777777" w:rsidR="00E9065C" w:rsidRPr="00F452E3" w:rsidRDefault="00E9065C" w:rsidP="00DC4959">
      <w:pPr>
        <w:numPr>
          <w:ilvl w:val="1"/>
          <w:numId w:val="22"/>
        </w:numPr>
        <w:spacing w:line="276" w:lineRule="auto"/>
        <w:ind w:right="80"/>
        <w:rPr>
          <w:rFonts w:ascii="Arial" w:hAnsi="Arial" w:cs="Arial"/>
          <w:sz w:val="22"/>
          <w:szCs w:val="22"/>
          <w:lang w:val="en-ZA"/>
        </w:rPr>
      </w:pPr>
      <w:r w:rsidRPr="00F452E3">
        <w:rPr>
          <w:rFonts w:ascii="Arial" w:hAnsi="Arial" w:cs="Arial"/>
          <w:sz w:val="22"/>
          <w:szCs w:val="22"/>
          <w:lang w:val="en-ZA"/>
        </w:rPr>
        <w:t>Regular contract management review must consider existing and potential strategic relationships with a view to deliver benefits for all relevant parties.</w:t>
      </w:r>
    </w:p>
    <w:p w14:paraId="7C72CA82" w14:textId="77777777" w:rsidR="00E9065C" w:rsidRPr="00F452E3" w:rsidRDefault="00E9065C" w:rsidP="00DC4959">
      <w:pPr>
        <w:numPr>
          <w:ilvl w:val="1"/>
          <w:numId w:val="22"/>
        </w:numPr>
        <w:spacing w:line="276" w:lineRule="auto"/>
        <w:ind w:right="80"/>
        <w:rPr>
          <w:rFonts w:ascii="Arial" w:hAnsi="Arial" w:cs="Arial"/>
          <w:sz w:val="22"/>
          <w:szCs w:val="22"/>
          <w:lang w:val="en-ZA"/>
        </w:rPr>
      </w:pPr>
      <w:r w:rsidRPr="00F452E3">
        <w:rPr>
          <w:rFonts w:ascii="Arial" w:hAnsi="Arial" w:cs="Arial"/>
          <w:sz w:val="22"/>
          <w:szCs w:val="22"/>
          <w:lang w:val="en-ZA"/>
        </w:rPr>
        <w:t xml:space="preserve">Contract management section must ensure that communication between the parties is on </w:t>
      </w:r>
      <w:proofErr w:type="gramStart"/>
      <w:r w:rsidRPr="00F452E3">
        <w:rPr>
          <w:rFonts w:ascii="Arial" w:hAnsi="Arial" w:cs="Arial"/>
          <w:sz w:val="22"/>
          <w:szCs w:val="22"/>
          <w:lang w:val="en-ZA"/>
        </w:rPr>
        <w:t>peer to peer</w:t>
      </w:r>
      <w:proofErr w:type="gramEnd"/>
      <w:r w:rsidRPr="00F452E3">
        <w:rPr>
          <w:rFonts w:ascii="Arial" w:hAnsi="Arial" w:cs="Arial"/>
          <w:sz w:val="22"/>
          <w:szCs w:val="22"/>
          <w:lang w:val="en-ZA"/>
        </w:rPr>
        <w:t xml:space="preserve"> basis, i.e. operational issues should be resolved by staff at the operational level (Project Manager).</w:t>
      </w:r>
    </w:p>
    <w:p w14:paraId="3F6E9BA8" w14:textId="36DE9A6C" w:rsidR="00C60B2C" w:rsidRPr="00F452E3" w:rsidRDefault="00E9065C" w:rsidP="00DC4959">
      <w:pPr>
        <w:numPr>
          <w:ilvl w:val="1"/>
          <w:numId w:val="22"/>
        </w:numPr>
        <w:spacing w:line="276" w:lineRule="auto"/>
        <w:ind w:left="712" w:right="80"/>
        <w:rPr>
          <w:rFonts w:ascii="Arial" w:hAnsi="Arial" w:cs="Arial"/>
          <w:sz w:val="22"/>
          <w:szCs w:val="22"/>
          <w:lang w:val="en-ZA"/>
        </w:rPr>
      </w:pPr>
      <w:r w:rsidRPr="00F452E3">
        <w:rPr>
          <w:rFonts w:ascii="Arial" w:hAnsi="Arial" w:cs="Arial"/>
          <w:sz w:val="22"/>
          <w:szCs w:val="22"/>
          <w:lang w:val="en-ZA"/>
        </w:rPr>
        <w:t>In addition to the elements mentioned above, other factors that encourage the development of a successful relationship include:</w:t>
      </w:r>
    </w:p>
    <w:p w14:paraId="1156434B"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securing senior level support in both the Municipality and service provider;</w:t>
      </w:r>
    </w:p>
    <w:p w14:paraId="35603DC2"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recognising that  actions  and  attitudes affect the tone  of the relationship;</w:t>
      </w:r>
    </w:p>
    <w:p w14:paraId="482E0714"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ensuring that the governance arrangements are fair;</w:t>
      </w:r>
    </w:p>
    <w:p w14:paraId="28D26EAC"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ensuring that roles and responsibilities are clearly understood by both parties and  that  the necessary authority levels have been ascribed;</w:t>
      </w:r>
    </w:p>
    <w:p w14:paraId="2BEC7F3F"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ensuring that escalation routes are clear and understood but that problems are resolved as early as possible and as low down the management tree as possible;</w:t>
      </w:r>
    </w:p>
    <w:p w14:paraId="2ADA67A8"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separating strategic matters from the day-to-day service delivery  issues;</w:t>
      </w:r>
    </w:p>
    <w:p w14:paraId="17C774B8" w14:textId="77777777" w:rsidR="00E9065C" w:rsidRPr="00F452E3"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ensuring that appropriate attitudes and behaviour are practised and displayed to assist the promotion of a positive and constructive relationship;</w:t>
      </w:r>
    </w:p>
    <w:p w14:paraId="59D584C5" w14:textId="77777777" w:rsidR="00981582" w:rsidRDefault="00E9065C" w:rsidP="00DC4959">
      <w:pPr>
        <w:numPr>
          <w:ilvl w:val="2"/>
          <w:numId w:val="22"/>
        </w:numPr>
        <w:spacing w:line="276" w:lineRule="auto"/>
        <w:ind w:left="1440" w:right="80" w:hanging="1014"/>
        <w:rPr>
          <w:rFonts w:ascii="Arial" w:hAnsi="Arial" w:cs="Arial"/>
          <w:sz w:val="22"/>
          <w:szCs w:val="22"/>
          <w:lang w:val="en-ZA"/>
        </w:rPr>
      </w:pPr>
      <w:r w:rsidRPr="00F452E3">
        <w:rPr>
          <w:rFonts w:ascii="Arial" w:hAnsi="Arial" w:cs="Arial"/>
          <w:sz w:val="22"/>
          <w:szCs w:val="22"/>
          <w:lang w:val="en-ZA"/>
        </w:rPr>
        <w:t>Communicating and sharing information at the appropriate level between the organisation and the service provider, for example strategic,</w:t>
      </w:r>
      <w:r w:rsidRPr="00F452E3">
        <w:rPr>
          <w:rFonts w:ascii="Arial" w:hAnsi="Arial" w:cs="Arial"/>
          <w:sz w:val="22"/>
          <w:szCs w:val="22"/>
        </w:rPr>
        <w:t xml:space="preserve"> </w:t>
      </w:r>
      <w:r w:rsidRPr="00F452E3">
        <w:rPr>
          <w:rFonts w:ascii="Arial" w:hAnsi="Arial" w:cs="Arial"/>
          <w:sz w:val="22"/>
          <w:szCs w:val="22"/>
          <w:lang w:val="en-ZA"/>
        </w:rPr>
        <w:t>business and operational levels and as openly as possible.</w:t>
      </w:r>
    </w:p>
    <w:p w14:paraId="11FD04BD" w14:textId="77777777" w:rsidR="00E05064" w:rsidRPr="00F452E3" w:rsidRDefault="00E05064" w:rsidP="00E05064">
      <w:pPr>
        <w:spacing w:line="276" w:lineRule="auto"/>
        <w:ind w:left="1440" w:right="80"/>
        <w:rPr>
          <w:rFonts w:ascii="Arial" w:hAnsi="Arial" w:cs="Arial"/>
          <w:sz w:val="22"/>
          <w:szCs w:val="22"/>
          <w:lang w:val="en-ZA"/>
        </w:rPr>
      </w:pPr>
    </w:p>
    <w:p w14:paraId="6F534FCE" w14:textId="77777777" w:rsidR="0053194B" w:rsidRPr="00537613" w:rsidRDefault="00E9065C" w:rsidP="00DC4959">
      <w:pPr>
        <w:pStyle w:val="Heading1"/>
        <w:numPr>
          <w:ilvl w:val="0"/>
          <w:numId w:val="22"/>
        </w:numPr>
        <w:rPr>
          <w:rFonts w:ascii="Arial" w:hAnsi="Arial" w:cs="Arial"/>
          <w:b/>
          <w:bCs/>
          <w:color w:val="auto"/>
          <w:sz w:val="22"/>
          <w:szCs w:val="22"/>
          <w:lang w:val="en-ZA"/>
        </w:rPr>
      </w:pPr>
      <w:r w:rsidRPr="00537613">
        <w:rPr>
          <w:rFonts w:ascii="Arial" w:hAnsi="Arial" w:cs="Arial"/>
          <w:b/>
          <w:bCs/>
          <w:color w:val="auto"/>
          <w:sz w:val="22"/>
          <w:szCs w:val="22"/>
          <w:lang w:val="en-ZA"/>
        </w:rPr>
        <w:lastRenderedPageBreak/>
        <w:t>PERFORMANCE MANAGEMENT</w:t>
      </w:r>
    </w:p>
    <w:p w14:paraId="6ED20EF2" w14:textId="77777777" w:rsidR="00537613" w:rsidRPr="00537613" w:rsidRDefault="00537613" w:rsidP="00537613">
      <w:pPr>
        <w:rPr>
          <w:lang w:val="en-ZA"/>
        </w:rPr>
      </w:pPr>
    </w:p>
    <w:p w14:paraId="6A2994A9" w14:textId="77777777" w:rsidR="00E9065C" w:rsidRPr="00F452E3" w:rsidRDefault="00E9065C" w:rsidP="00C757A7">
      <w:pPr>
        <w:spacing w:line="276" w:lineRule="auto"/>
        <w:ind w:right="80"/>
        <w:rPr>
          <w:rFonts w:ascii="Arial" w:hAnsi="Arial" w:cs="Arial"/>
          <w:vanish/>
          <w:sz w:val="22"/>
          <w:szCs w:val="22"/>
          <w:lang w:val="en-ZA"/>
        </w:rPr>
      </w:pPr>
    </w:p>
    <w:p w14:paraId="5838F6ED" w14:textId="77777777" w:rsidR="00E9065C" w:rsidRPr="00F452E3" w:rsidRDefault="00E9065C" w:rsidP="00DC4959">
      <w:pPr>
        <w:pStyle w:val="ListParagraph"/>
        <w:numPr>
          <w:ilvl w:val="1"/>
          <w:numId w:val="22"/>
        </w:numPr>
        <w:spacing w:line="276" w:lineRule="auto"/>
        <w:ind w:left="1170" w:right="80" w:hanging="744"/>
        <w:jc w:val="both"/>
        <w:rPr>
          <w:rFonts w:ascii="Arial" w:hAnsi="Arial" w:cs="Arial"/>
          <w:sz w:val="22"/>
          <w:szCs w:val="22"/>
          <w:lang w:val="en-ZA"/>
        </w:rPr>
      </w:pPr>
      <w:r w:rsidRPr="00F452E3">
        <w:rPr>
          <w:rFonts w:ascii="Arial" w:hAnsi="Arial" w:cs="Arial"/>
          <w:sz w:val="22"/>
          <w:szCs w:val="22"/>
          <w:lang w:val="en-ZA"/>
        </w:rPr>
        <w:t xml:space="preserve">Performance of the suppliers should be monitored on a regular </w:t>
      </w:r>
      <w:proofErr w:type="gramStart"/>
      <w:r w:rsidRPr="00F452E3">
        <w:rPr>
          <w:rFonts w:ascii="Arial" w:hAnsi="Arial" w:cs="Arial"/>
          <w:sz w:val="22"/>
          <w:szCs w:val="22"/>
          <w:lang w:val="en-ZA"/>
        </w:rPr>
        <w:t>basis</w:t>
      </w:r>
      <w:proofErr w:type="gramEnd"/>
      <w:r w:rsidRPr="00F452E3">
        <w:rPr>
          <w:rFonts w:ascii="Arial" w:hAnsi="Arial" w:cs="Arial"/>
          <w:sz w:val="22"/>
          <w:szCs w:val="22"/>
          <w:lang w:val="en-ZA"/>
        </w:rPr>
        <w:t xml:space="preserve"> and individual contracts must be managed appropriately for the classification of contract;</w:t>
      </w:r>
    </w:p>
    <w:p w14:paraId="1C65D2A4" w14:textId="47571D16"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Procedures to assess the performance of suppliers in meeting the requirements of the contract must be clear, well documented and communicated to all parties prior to signing of the contract and commencement of delivery under the contract.</w:t>
      </w:r>
    </w:p>
    <w:p w14:paraId="094EB0AD"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Baselines, measurement metrics, methods, data sources and collection responsibilities must be agreed with the service provider before contract signing and commencement of delivery.</w:t>
      </w:r>
    </w:p>
    <w:p w14:paraId="2ADCA12F"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Performance measurement metrics must be linked to service delivery agreements which are consistent with the strategic objectives of the Municipality.</w:t>
      </w:r>
    </w:p>
    <w:p w14:paraId="6D2054B9"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 xml:space="preserve">The following performance management measurements must be considered for contracts </w:t>
      </w:r>
      <w:proofErr w:type="gramStart"/>
      <w:r w:rsidRPr="00F452E3">
        <w:rPr>
          <w:rFonts w:ascii="Arial" w:hAnsi="Arial" w:cs="Arial"/>
          <w:sz w:val="22"/>
          <w:szCs w:val="22"/>
          <w:lang w:val="en-ZA"/>
        </w:rPr>
        <w:t>entered into</w:t>
      </w:r>
      <w:proofErr w:type="gramEnd"/>
      <w:r w:rsidRPr="00F452E3">
        <w:rPr>
          <w:rFonts w:ascii="Arial" w:hAnsi="Arial" w:cs="Arial"/>
          <w:sz w:val="22"/>
          <w:szCs w:val="22"/>
          <w:lang w:val="en-ZA"/>
        </w:rPr>
        <w:t xml:space="preserve"> with contractors;</w:t>
      </w:r>
    </w:p>
    <w:p w14:paraId="0C5F3672" w14:textId="77777777" w:rsidR="00E9065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Site visits  in accordance with the requirements of the contracts;</w:t>
      </w:r>
    </w:p>
    <w:p w14:paraId="3BB862FE" w14:textId="77777777" w:rsidR="00E9065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Site meetings with service providers;</w:t>
      </w:r>
    </w:p>
    <w:p w14:paraId="2BBA913A" w14:textId="77777777" w:rsidR="00E9065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 xml:space="preserve">Regular performance reviews conducted in accordance with the </w:t>
      </w:r>
      <w:r w:rsidR="0048709C" w:rsidRPr="00F452E3">
        <w:rPr>
          <w:rFonts w:ascii="Arial" w:hAnsi="Arial" w:cs="Arial"/>
          <w:sz w:val="22"/>
          <w:szCs w:val="22"/>
          <w:lang w:val="en-ZA"/>
        </w:rPr>
        <w:t xml:space="preserve">           </w:t>
      </w:r>
      <w:r w:rsidRPr="00F452E3">
        <w:rPr>
          <w:rFonts w:ascii="Arial" w:hAnsi="Arial" w:cs="Arial"/>
          <w:sz w:val="22"/>
          <w:szCs w:val="22"/>
          <w:lang w:val="en-ZA"/>
        </w:rPr>
        <w:t>classification of the service provider and or stakeholder;</w:t>
      </w:r>
    </w:p>
    <w:p w14:paraId="691A4BA6" w14:textId="360CB266" w:rsidR="00C60B2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Ad-hoc performance reviews conducted where non-performance is identified outside of the regular review process;</w:t>
      </w:r>
    </w:p>
    <w:p w14:paraId="30D50EF3" w14:textId="77777777" w:rsidR="00E9065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 xml:space="preserve">In instances where non-performance has been identified, a formal letter advising a specific non-performing areas and stating the remedial action(s) required within a </w:t>
      </w:r>
      <w:proofErr w:type="gramStart"/>
      <w:r w:rsidRPr="00F452E3">
        <w:rPr>
          <w:rFonts w:ascii="Arial" w:hAnsi="Arial" w:cs="Arial"/>
          <w:sz w:val="22"/>
          <w:szCs w:val="22"/>
          <w:lang w:val="en-ZA"/>
        </w:rPr>
        <w:t>specific timeframes</w:t>
      </w:r>
      <w:proofErr w:type="gramEnd"/>
      <w:r w:rsidRPr="00F452E3">
        <w:rPr>
          <w:rFonts w:ascii="Arial" w:hAnsi="Arial" w:cs="Arial"/>
          <w:sz w:val="22"/>
          <w:szCs w:val="22"/>
          <w:lang w:val="en-ZA"/>
        </w:rPr>
        <w:t xml:space="preserve"> must be issued to the non-performing service provider, by the Contracts Manager.</w:t>
      </w:r>
    </w:p>
    <w:p w14:paraId="5A35B4F6" w14:textId="77777777" w:rsidR="001452F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General market monitoring for market trends and compared to performance of current service providers.</w:t>
      </w:r>
    </w:p>
    <w:p w14:paraId="1440E8C5" w14:textId="61BDB6F8" w:rsidR="001452FC" w:rsidRPr="00F452E3" w:rsidRDefault="001452F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Supplier performance  shall be measured using ratings system,  against        pre-defined metrics, helping organizations assess their performance and identify areas for improvement, ultimately leading to better supply chain management</w:t>
      </w:r>
    </w:p>
    <w:p w14:paraId="433FA99E" w14:textId="77777777" w:rsidR="001452F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Performance assessment by the user department</w:t>
      </w:r>
      <w:r w:rsidR="0096765B" w:rsidRPr="00F452E3">
        <w:rPr>
          <w:rFonts w:ascii="Arial" w:hAnsi="Arial" w:cs="Arial"/>
          <w:sz w:val="22"/>
          <w:szCs w:val="22"/>
          <w:lang w:val="en-ZA"/>
        </w:rPr>
        <w:t xml:space="preserve"> </w:t>
      </w:r>
      <w:proofErr w:type="gramStart"/>
      <w:r w:rsidR="0096765B" w:rsidRPr="00F452E3">
        <w:rPr>
          <w:rFonts w:ascii="Arial" w:hAnsi="Arial" w:cs="Arial"/>
          <w:sz w:val="22"/>
          <w:szCs w:val="22"/>
          <w:lang w:val="en-ZA"/>
        </w:rPr>
        <w:t>on a monthly basis</w:t>
      </w:r>
      <w:proofErr w:type="gramEnd"/>
      <w:r w:rsidR="0096765B" w:rsidRPr="00F452E3">
        <w:rPr>
          <w:rFonts w:ascii="Arial" w:hAnsi="Arial" w:cs="Arial"/>
          <w:sz w:val="22"/>
          <w:szCs w:val="22"/>
          <w:lang w:val="en-ZA"/>
        </w:rPr>
        <w:t xml:space="preserve"> using vendor performance management forms wherein the service provider is scored between </w:t>
      </w:r>
    </w:p>
    <w:p w14:paraId="02157851" w14:textId="6D5E6D1C" w:rsidR="0096765B" w:rsidRPr="00F452E3" w:rsidRDefault="001452FC" w:rsidP="001452FC">
      <w:pPr>
        <w:spacing w:line="276" w:lineRule="auto"/>
        <w:ind w:left="993" w:right="80"/>
        <w:rPr>
          <w:rFonts w:ascii="Arial" w:hAnsi="Arial" w:cs="Arial"/>
          <w:sz w:val="22"/>
          <w:szCs w:val="22"/>
          <w:lang w:val="en-ZA"/>
        </w:rPr>
      </w:pPr>
      <w:r w:rsidRPr="00F452E3">
        <w:rPr>
          <w:rFonts w:ascii="Arial" w:hAnsi="Arial" w:cs="Arial"/>
          <w:sz w:val="22"/>
          <w:szCs w:val="22"/>
          <w:lang w:val="en-ZA"/>
        </w:rPr>
        <w:t xml:space="preserve">             </w:t>
      </w:r>
      <w:r w:rsidR="0096765B" w:rsidRPr="00F452E3">
        <w:rPr>
          <w:rFonts w:ascii="Arial" w:hAnsi="Arial" w:cs="Arial"/>
          <w:sz w:val="22"/>
          <w:szCs w:val="22"/>
          <w:lang w:val="en-ZA"/>
        </w:rPr>
        <w:t xml:space="preserve">1 – Poor Services Rendered </w:t>
      </w:r>
    </w:p>
    <w:p w14:paraId="74C7286F" w14:textId="77777777" w:rsidR="0096765B" w:rsidRPr="00F452E3" w:rsidRDefault="0096765B" w:rsidP="00DC4959">
      <w:pPr>
        <w:pStyle w:val="ListParagraph"/>
        <w:numPr>
          <w:ilvl w:val="0"/>
          <w:numId w:val="25"/>
        </w:numPr>
        <w:spacing w:line="276" w:lineRule="auto"/>
        <w:ind w:right="80"/>
        <w:rPr>
          <w:rFonts w:ascii="Arial" w:hAnsi="Arial" w:cs="Arial"/>
          <w:sz w:val="22"/>
          <w:szCs w:val="22"/>
          <w:lang w:val="en-ZA"/>
        </w:rPr>
      </w:pPr>
      <w:r w:rsidRPr="00F452E3">
        <w:rPr>
          <w:rFonts w:ascii="Arial" w:hAnsi="Arial" w:cs="Arial"/>
          <w:sz w:val="22"/>
          <w:szCs w:val="22"/>
          <w:lang w:val="en-ZA"/>
        </w:rPr>
        <w:t xml:space="preserve">Service provider delivered as per municipal expectations </w:t>
      </w:r>
    </w:p>
    <w:p w14:paraId="5EA1DA1B" w14:textId="2F988BA4" w:rsidR="00E9065C" w:rsidRDefault="0096765B" w:rsidP="00DC4959">
      <w:pPr>
        <w:pStyle w:val="ListParagraph"/>
        <w:numPr>
          <w:ilvl w:val="0"/>
          <w:numId w:val="25"/>
        </w:numPr>
        <w:spacing w:line="276" w:lineRule="auto"/>
        <w:ind w:right="80"/>
        <w:rPr>
          <w:rFonts w:ascii="Arial" w:hAnsi="Arial" w:cs="Arial"/>
          <w:sz w:val="22"/>
          <w:szCs w:val="22"/>
          <w:lang w:val="en-ZA"/>
        </w:rPr>
      </w:pPr>
      <w:r w:rsidRPr="00F452E3">
        <w:rPr>
          <w:rFonts w:ascii="Arial" w:hAnsi="Arial" w:cs="Arial"/>
          <w:sz w:val="22"/>
          <w:szCs w:val="22"/>
          <w:lang w:val="en-ZA"/>
        </w:rPr>
        <w:t>Service provider exceeds the expectations</w:t>
      </w:r>
      <w:r w:rsidR="00E9065C" w:rsidRPr="00F452E3">
        <w:rPr>
          <w:rFonts w:ascii="Arial" w:hAnsi="Arial" w:cs="Arial"/>
          <w:sz w:val="22"/>
          <w:szCs w:val="22"/>
          <w:lang w:val="en-ZA"/>
        </w:rPr>
        <w:t>.</w:t>
      </w:r>
    </w:p>
    <w:p w14:paraId="01DBE9AC" w14:textId="4793D555" w:rsidR="00D835BF" w:rsidRPr="00F452E3" w:rsidRDefault="00D835BF" w:rsidP="00DC4959">
      <w:pPr>
        <w:pStyle w:val="ListParagraph"/>
        <w:numPr>
          <w:ilvl w:val="0"/>
          <w:numId w:val="25"/>
        </w:numPr>
        <w:spacing w:line="276" w:lineRule="auto"/>
        <w:ind w:right="80"/>
        <w:rPr>
          <w:rFonts w:ascii="Arial" w:hAnsi="Arial" w:cs="Arial"/>
          <w:sz w:val="22"/>
          <w:szCs w:val="22"/>
          <w:lang w:val="en-ZA"/>
        </w:rPr>
      </w:pPr>
      <w:r>
        <w:rPr>
          <w:rFonts w:ascii="Arial" w:hAnsi="Arial" w:cs="Arial"/>
          <w:sz w:val="22"/>
          <w:szCs w:val="22"/>
          <w:lang w:val="en-ZA"/>
        </w:rPr>
        <w:t>service provider is doing well.</w:t>
      </w:r>
    </w:p>
    <w:p w14:paraId="02392C55" w14:textId="77777777" w:rsidR="00E9065C" w:rsidRPr="00F452E3" w:rsidRDefault="00E9065C" w:rsidP="00DC4959">
      <w:pPr>
        <w:numPr>
          <w:ilvl w:val="1"/>
          <w:numId w:val="22"/>
        </w:numPr>
        <w:spacing w:line="276" w:lineRule="auto"/>
        <w:ind w:left="1080" w:right="80" w:hanging="654"/>
        <w:rPr>
          <w:rFonts w:ascii="Arial" w:hAnsi="Arial" w:cs="Arial"/>
          <w:sz w:val="22"/>
          <w:szCs w:val="22"/>
          <w:lang w:val="en-ZA"/>
        </w:rPr>
      </w:pPr>
      <w:r w:rsidRPr="00F452E3">
        <w:rPr>
          <w:rFonts w:ascii="Arial" w:hAnsi="Arial" w:cs="Arial"/>
          <w:sz w:val="22"/>
          <w:szCs w:val="22"/>
          <w:lang w:val="en-ZA"/>
        </w:rPr>
        <w:lastRenderedPageBreak/>
        <w:t>When assessing the value for money prior to engagement, Contracts Manager must consider the following;</w:t>
      </w:r>
    </w:p>
    <w:p w14:paraId="66666948" w14:textId="77777777" w:rsidR="00E9065C" w:rsidRPr="00F452E3" w:rsidRDefault="00E9065C"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Prices are within the reasonable limits for the type of goods and services;</w:t>
      </w:r>
    </w:p>
    <w:p w14:paraId="145425E7" w14:textId="28509036" w:rsidR="00001143" w:rsidRPr="00F452E3" w:rsidRDefault="00001143"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 xml:space="preserve">Implementation of socio -economic goals </w:t>
      </w:r>
    </w:p>
    <w:p w14:paraId="01E1D60A" w14:textId="70309F17" w:rsidR="00E9065C" w:rsidRPr="00F452E3" w:rsidRDefault="00E9065C"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 xml:space="preserve">Procurement and other procedures were adhered to; and </w:t>
      </w:r>
    </w:p>
    <w:p w14:paraId="4FDCF0CF" w14:textId="77777777" w:rsidR="00981582" w:rsidRPr="00F452E3" w:rsidRDefault="00E9065C"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Previous performance, where applicable.</w:t>
      </w:r>
    </w:p>
    <w:p w14:paraId="6A0F115C" w14:textId="7C23C0A6"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When assessing the value for money achieved, Contracts Manager must consider the performance rating for the contract</w:t>
      </w:r>
      <w:r w:rsidR="00EA0709" w:rsidRPr="00F452E3">
        <w:rPr>
          <w:rFonts w:ascii="Arial" w:hAnsi="Arial" w:cs="Arial"/>
          <w:sz w:val="22"/>
          <w:szCs w:val="22"/>
          <w:lang w:val="en-ZA"/>
        </w:rPr>
        <w:t xml:space="preserve"> and pay attention to close attention to quality, capacity, risks, costs, and pricin</w:t>
      </w:r>
      <w:r w:rsidR="008E48EF" w:rsidRPr="00F452E3">
        <w:rPr>
          <w:rFonts w:ascii="Arial" w:hAnsi="Arial" w:cs="Arial"/>
          <w:sz w:val="22"/>
          <w:szCs w:val="22"/>
          <w:lang w:val="en-ZA"/>
        </w:rPr>
        <w:t xml:space="preserve">g. </w:t>
      </w:r>
    </w:p>
    <w:p w14:paraId="5F19F74C"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Contracts management section of the Municipality must assess the performance of the service provider, at the regular interval during the contract life cycle and importantly at the close-out or renewal of contract.</w:t>
      </w:r>
    </w:p>
    <w:p w14:paraId="023108A3"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When assessing the performance of the service providers, buyers or other stakeholders, parties responsible for the performance or lack thereof should be considered.</w:t>
      </w:r>
    </w:p>
    <w:p w14:paraId="2E250984"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When assessing the performance of the service providers, the following broader obligations must be considered;</w:t>
      </w:r>
    </w:p>
    <w:p w14:paraId="5DEADE8D" w14:textId="77777777" w:rsidR="00E9065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 xml:space="preserve">Compliance with broader legal framework(i.e. health and safety, environment, etc.); and </w:t>
      </w:r>
    </w:p>
    <w:p w14:paraId="1668B0A6" w14:textId="77777777" w:rsidR="00E9065C" w:rsidRPr="00F452E3" w:rsidRDefault="00E9065C" w:rsidP="00DC4959">
      <w:pPr>
        <w:numPr>
          <w:ilvl w:val="2"/>
          <w:numId w:val="22"/>
        </w:numPr>
        <w:spacing w:line="276" w:lineRule="auto"/>
        <w:ind w:left="2160" w:right="80" w:hanging="1167"/>
        <w:rPr>
          <w:rFonts w:ascii="Arial" w:hAnsi="Arial" w:cs="Arial"/>
          <w:sz w:val="22"/>
          <w:szCs w:val="22"/>
          <w:lang w:val="en-ZA"/>
        </w:rPr>
      </w:pPr>
      <w:r w:rsidRPr="00F452E3">
        <w:rPr>
          <w:rFonts w:ascii="Arial" w:hAnsi="Arial" w:cs="Arial"/>
          <w:sz w:val="22"/>
          <w:szCs w:val="22"/>
          <w:lang w:val="en-ZA"/>
        </w:rPr>
        <w:t>Compliance with other policy initiatives (i.e. B-BBEE, Proudly South African, etc.).</w:t>
      </w:r>
    </w:p>
    <w:p w14:paraId="494D9996" w14:textId="77777777" w:rsidR="00E9065C" w:rsidRPr="00F452E3" w:rsidRDefault="00E9065C" w:rsidP="00DC4959">
      <w:pPr>
        <w:numPr>
          <w:ilvl w:val="1"/>
          <w:numId w:val="22"/>
        </w:numPr>
        <w:spacing w:line="276" w:lineRule="auto"/>
        <w:ind w:left="2160" w:right="80" w:hanging="1159"/>
        <w:rPr>
          <w:rFonts w:ascii="Arial" w:hAnsi="Arial" w:cs="Arial"/>
          <w:sz w:val="22"/>
          <w:szCs w:val="22"/>
          <w:lang w:val="en-ZA"/>
        </w:rPr>
      </w:pPr>
      <w:r w:rsidRPr="00F452E3">
        <w:rPr>
          <w:rFonts w:ascii="Arial" w:hAnsi="Arial" w:cs="Arial"/>
          <w:sz w:val="22"/>
          <w:szCs w:val="22"/>
          <w:lang w:val="en-ZA"/>
        </w:rPr>
        <w:t>Reports on contract management performance should be sorted or grouped in variety of ways and combinations, which should include the following, but not limited to;</w:t>
      </w:r>
    </w:p>
    <w:p w14:paraId="4109DBB2" w14:textId="77777777" w:rsidR="00E9065C" w:rsidRPr="00F452E3" w:rsidRDefault="00E9065C"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Contract category and or type;</w:t>
      </w:r>
    </w:p>
    <w:p w14:paraId="323E0B17" w14:textId="77777777" w:rsidR="00F70EE2" w:rsidRPr="00F452E3" w:rsidRDefault="00E9065C"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 xml:space="preserve">Service provider, buyer or other stakeholders; and </w:t>
      </w:r>
    </w:p>
    <w:p w14:paraId="113C3984" w14:textId="77777777" w:rsidR="00E9065C" w:rsidRPr="00F452E3" w:rsidRDefault="00E9065C" w:rsidP="00DC4959">
      <w:pPr>
        <w:numPr>
          <w:ilvl w:val="2"/>
          <w:numId w:val="22"/>
        </w:numPr>
        <w:spacing w:line="276" w:lineRule="auto"/>
        <w:ind w:right="80" w:firstLine="289"/>
        <w:rPr>
          <w:rFonts w:ascii="Arial" w:hAnsi="Arial" w:cs="Arial"/>
          <w:sz w:val="22"/>
          <w:szCs w:val="22"/>
          <w:lang w:val="en-ZA"/>
        </w:rPr>
      </w:pPr>
      <w:r w:rsidRPr="00F452E3">
        <w:rPr>
          <w:rFonts w:ascii="Arial" w:hAnsi="Arial" w:cs="Arial"/>
          <w:sz w:val="22"/>
          <w:szCs w:val="22"/>
          <w:lang w:val="en-ZA"/>
        </w:rPr>
        <w:t>User department, Contracts Manager or legal advisors.</w:t>
      </w:r>
    </w:p>
    <w:p w14:paraId="4E772D5B"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Contract management systems should add value to the Municipality, user department and Contracts management section.</w:t>
      </w:r>
    </w:p>
    <w:p w14:paraId="4D13E2EF"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With regards to the Municipality as a whole, the following metrics should be used to evaluate value of contract management systems to the Municipality;</w:t>
      </w:r>
    </w:p>
    <w:p w14:paraId="0EF5D3BA"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total cost of contracting function;</w:t>
      </w:r>
    </w:p>
    <w:p w14:paraId="07C84570"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breaches of contract by service providers;</w:t>
      </w:r>
    </w:p>
    <w:p w14:paraId="291C9C60"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lastRenderedPageBreak/>
        <w:t>number and cost of litigations;</w:t>
      </w:r>
    </w:p>
    <w:p w14:paraId="49A7DBAD"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number and severity of issues identified in audits; and</w:t>
      </w:r>
    </w:p>
    <w:p w14:paraId="47A35CA8"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shorter cycle time for delivery for services (plan-budget-procure-deliver).</w:t>
      </w:r>
    </w:p>
    <w:p w14:paraId="61266695"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With regards to the User Departments, the following metrics should be used to evaluate the value of contract management systems to the user departments;</w:t>
      </w:r>
    </w:p>
    <w:p w14:paraId="193A3BE5"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of total spend under contracts;</w:t>
      </w:r>
    </w:p>
    <w:p w14:paraId="6A188AE5" w14:textId="77777777" w:rsidR="00981582"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of total spend under contracts by contract classification, suppliers;</w:t>
      </w:r>
    </w:p>
    <w:p w14:paraId="4A9550B4"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suppliers, buyers or other stakeholders with multiple contracts;</w:t>
      </w:r>
    </w:p>
    <w:p w14:paraId="5D45D73D"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goods and services with multiple suppliers / buyers; and </w:t>
      </w:r>
    </w:p>
    <w:p w14:paraId="5B5F34CC"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survey User Departments, procurement staff, finance, legal services, audit and other internal stakeholders regarding their opinion of</w:t>
      </w:r>
    </w:p>
    <w:p w14:paraId="6E7956B0" w14:textId="77777777" w:rsidR="00E9065C" w:rsidRPr="00F452E3" w:rsidRDefault="00E9065C" w:rsidP="00DC4959">
      <w:pPr>
        <w:numPr>
          <w:ilvl w:val="3"/>
          <w:numId w:val="22"/>
        </w:numPr>
        <w:spacing w:line="276" w:lineRule="auto"/>
        <w:ind w:right="80" w:firstLine="504"/>
        <w:rPr>
          <w:rFonts w:ascii="Arial" w:hAnsi="Arial" w:cs="Arial"/>
          <w:sz w:val="22"/>
          <w:szCs w:val="22"/>
          <w:lang w:val="en-ZA"/>
        </w:rPr>
      </w:pPr>
      <w:r w:rsidRPr="00F452E3">
        <w:rPr>
          <w:rFonts w:ascii="Arial" w:hAnsi="Arial" w:cs="Arial"/>
          <w:sz w:val="22"/>
          <w:szCs w:val="22"/>
          <w:lang w:val="en-ZA"/>
        </w:rPr>
        <w:t>efficiency;</w:t>
      </w:r>
    </w:p>
    <w:p w14:paraId="3FFFA34F" w14:textId="77777777" w:rsidR="00E9065C" w:rsidRPr="00F452E3" w:rsidRDefault="00E9065C" w:rsidP="00DC4959">
      <w:pPr>
        <w:numPr>
          <w:ilvl w:val="3"/>
          <w:numId w:val="22"/>
        </w:numPr>
        <w:spacing w:line="276" w:lineRule="auto"/>
        <w:ind w:right="80" w:firstLine="504"/>
        <w:rPr>
          <w:rFonts w:ascii="Arial" w:hAnsi="Arial" w:cs="Arial"/>
          <w:sz w:val="22"/>
          <w:szCs w:val="22"/>
          <w:lang w:val="en-ZA"/>
        </w:rPr>
      </w:pPr>
      <w:r w:rsidRPr="00F452E3">
        <w:rPr>
          <w:rFonts w:ascii="Arial" w:hAnsi="Arial" w:cs="Arial"/>
          <w:sz w:val="22"/>
          <w:szCs w:val="22"/>
          <w:lang w:val="en-ZA"/>
        </w:rPr>
        <w:t>user friendliness; and</w:t>
      </w:r>
    </w:p>
    <w:p w14:paraId="4D28F3D3" w14:textId="77777777" w:rsidR="00E9065C" w:rsidRPr="00F452E3" w:rsidRDefault="00E9065C" w:rsidP="00DC4959">
      <w:pPr>
        <w:numPr>
          <w:ilvl w:val="3"/>
          <w:numId w:val="22"/>
        </w:numPr>
        <w:spacing w:line="276" w:lineRule="auto"/>
        <w:ind w:right="80" w:firstLine="504"/>
        <w:rPr>
          <w:rFonts w:ascii="Arial" w:hAnsi="Arial" w:cs="Arial"/>
          <w:sz w:val="22"/>
          <w:szCs w:val="22"/>
          <w:lang w:val="en-ZA"/>
        </w:rPr>
      </w:pPr>
      <w:r w:rsidRPr="00F452E3">
        <w:rPr>
          <w:rFonts w:ascii="Arial" w:hAnsi="Arial" w:cs="Arial"/>
          <w:sz w:val="22"/>
          <w:szCs w:val="22"/>
          <w:lang w:val="en-ZA"/>
        </w:rPr>
        <w:t>accessibility of contracts.</w:t>
      </w:r>
    </w:p>
    <w:p w14:paraId="371ED599" w14:textId="77777777" w:rsidR="00E9065C" w:rsidRPr="00F452E3" w:rsidRDefault="00E9065C" w:rsidP="00DC4959">
      <w:pPr>
        <w:numPr>
          <w:ilvl w:val="1"/>
          <w:numId w:val="22"/>
        </w:numPr>
        <w:spacing w:line="276" w:lineRule="auto"/>
        <w:ind w:left="1350" w:right="80" w:hanging="924"/>
        <w:rPr>
          <w:rFonts w:ascii="Arial" w:hAnsi="Arial" w:cs="Arial"/>
          <w:sz w:val="22"/>
          <w:szCs w:val="22"/>
          <w:lang w:val="en-ZA"/>
        </w:rPr>
      </w:pPr>
      <w:r w:rsidRPr="00F452E3">
        <w:rPr>
          <w:rFonts w:ascii="Arial" w:hAnsi="Arial" w:cs="Arial"/>
          <w:sz w:val="22"/>
          <w:szCs w:val="22"/>
          <w:lang w:val="en-ZA"/>
        </w:rPr>
        <w:t>With regards to Contracts management section, the following metrics should be used when evaluation value of contract management system to the Contracts management section;</w:t>
      </w:r>
    </w:p>
    <w:p w14:paraId="34F5104C"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average number of contracts managed per contracting professional; </w:t>
      </w:r>
    </w:p>
    <w:p w14:paraId="387EF28D"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average number of new contracts executed per contracting professional; </w:t>
      </w:r>
    </w:p>
    <w:p w14:paraId="792BD4E0"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average number of amendments executed per contracting professional; </w:t>
      </w:r>
    </w:p>
    <w:p w14:paraId="2192846C"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average time to author a new contract (by category); </w:t>
      </w:r>
    </w:p>
    <w:p w14:paraId="0CEEDE35"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average time to negotiate a contract;</w:t>
      </w:r>
    </w:p>
    <w:p w14:paraId="42CF48DB"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average time to get internal approval to execute a contract; </w:t>
      </w:r>
    </w:p>
    <w:p w14:paraId="252ADCD7" w14:textId="77777777" w:rsidR="00F70EE2"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average time to execute a contract; </w:t>
      </w:r>
    </w:p>
    <w:p w14:paraId="7866F16E"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total cycle time from contract creation to contract execution; </w:t>
      </w:r>
    </w:p>
    <w:p w14:paraId="2048F430"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 of contracts with non-standard terms; </w:t>
      </w:r>
    </w:p>
    <w:p w14:paraId="29CC8638"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lastRenderedPageBreak/>
        <w:t xml:space="preserve">% of non-standard contracts not approved; </w:t>
      </w:r>
    </w:p>
    <w:p w14:paraId="2645CF56"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 of contracts with penalties for non-compliance; </w:t>
      </w:r>
    </w:p>
    <w:p w14:paraId="5F2FEA89" w14:textId="77777777" w:rsidR="00C60B2C" w:rsidRPr="00F452E3" w:rsidRDefault="00C60B2C" w:rsidP="00C60B2C">
      <w:pPr>
        <w:spacing w:line="276" w:lineRule="auto"/>
        <w:ind w:left="1134" w:right="80"/>
        <w:rPr>
          <w:rFonts w:ascii="Arial" w:hAnsi="Arial" w:cs="Arial"/>
          <w:sz w:val="22"/>
          <w:szCs w:val="22"/>
          <w:lang w:val="en-ZA"/>
        </w:rPr>
      </w:pPr>
    </w:p>
    <w:p w14:paraId="4C4570DF"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 of contracts with auto renewal clauses; </w:t>
      </w:r>
    </w:p>
    <w:p w14:paraId="1F07F275"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 of contracts with standard terms and or based on standard template; </w:t>
      </w:r>
    </w:p>
    <w:p w14:paraId="0EED2502"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 of contractual obligations fulfilled; </w:t>
      </w:r>
    </w:p>
    <w:p w14:paraId="3AB1818A"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lost contracts; and</w:t>
      </w:r>
    </w:p>
    <w:p w14:paraId="46C34D5F"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survey stakeholders regarding their opinion of</w:t>
      </w:r>
    </w:p>
    <w:p w14:paraId="4D7BFEDE" w14:textId="77777777" w:rsidR="00E9065C" w:rsidRPr="00F452E3" w:rsidRDefault="00E9065C" w:rsidP="00DC4959">
      <w:pPr>
        <w:numPr>
          <w:ilvl w:val="3"/>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efficiency;</w:t>
      </w:r>
    </w:p>
    <w:p w14:paraId="28ED5DD2" w14:textId="77777777" w:rsidR="00E9065C" w:rsidRPr="00F452E3" w:rsidRDefault="00E9065C" w:rsidP="00DC4959">
      <w:pPr>
        <w:numPr>
          <w:ilvl w:val="3"/>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user friendliness; and</w:t>
      </w:r>
    </w:p>
    <w:p w14:paraId="35350C98" w14:textId="77777777" w:rsidR="00981582" w:rsidRPr="00F452E3" w:rsidRDefault="00E9065C" w:rsidP="00DC4959">
      <w:pPr>
        <w:numPr>
          <w:ilvl w:val="3"/>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accessibility of contracts.</w:t>
      </w:r>
    </w:p>
    <w:p w14:paraId="4F30EBC0" w14:textId="77777777" w:rsidR="00E9065C" w:rsidRPr="00F452E3" w:rsidRDefault="00E9065C" w:rsidP="00DC4959">
      <w:pPr>
        <w:numPr>
          <w:ilvl w:val="1"/>
          <w:numId w:val="22"/>
        </w:numPr>
        <w:spacing w:line="276" w:lineRule="auto"/>
        <w:ind w:left="1350" w:right="80" w:hanging="924"/>
        <w:rPr>
          <w:rFonts w:ascii="Arial" w:hAnsi="Arial" w:cs="Arial"/>
          <w:sz w:val="22"/>
          <w:szCs w:val="22"/>
          <w:lang w:val="en-ZA"/>
        </w:rPr>
      </w:pPr>
      <w:r w:rsidRPr="00F452E3">
        <w:rPr>
          <w:rFonts w:ascii="Arial" w:hAnsi="Arial" w:cs="Arial"/>
          <w:sz w:val="22"/>
          <w:szCs w:val="22"/>
          <w:lang w:val="en-ZA"/>
        </w:rPr>
        <w:t>As part of the annual review of the contract management policy, the performance of each contract management area, system or set of procedures and processes must be reviewed.</w:t>
      </w:r>
    </w:p>
    <w:p w14:paraId="22D0F7FF" w14:textId="77777777" w:rsidR="00E9065C" w:rsidRPr="00F452E3" w:rsidRDefault="00E9065C" w:rsidP="00DC4959">
      <w:pPr>
        <w:numPr>
          <w:ilvl w:val="1"/>
          <w:numId w:val="22"/>
        </w:numPr>
        <w:spacing w:line="276" w:lineRule="auto"/>
        <w:ind w:left="1260" w:right="80" w:hanging="834"/>
        <w:rPr>
          <w:rFonts w:ascii="Arial" w:hAnsi="Arial" w:cs="Arial"/>
          <w:sz w:val="22"/>
          <w:szCs w:val="22"/>
          <w:lang w:val="en-ZA"/>
        </w:rPr>
      </w:pPr>
      <w:r w:rsidRPr="00F452E3">
        <w:rPr>
          <w:rFonts w:ascii="Arial" w:hAnsi="Arial" w:cs="Arial"/>
          <w:sz w:val="22"/>
          <w:szCs w:val="22"/>
          <w:lang w:val="en-ZA"/>
        </w:rPr>
        <w:t>Contract Management performance should be measured in terms of at least the following;</w:t>
      </w:r>
    </w:p>
    <w:p w14:paraId="45C6C3E8"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efficiencies achieved in reducing total annual contracting costs;</w:t>
      </w:r>
    </w:p>
    <w:p w14:paraId="7556860D"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 xml:space="preserve">direct and indirect administrative overheads applicable to contract management activities; </w:t>
      </w:r>
    </w:p>
    <w:p w14:paraId="13619AB5"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 xml:space="preserve">accuracy and timeliness in recording, filing and accessing contract documentation; </w:t>
      </w:r>
    </w:p>
    <w:p w14:paraId="2278E081"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correct operation of contract management systems (</w:t>
      </w:r>
      <w:r w:rsidRPr="00F452E3">
        <w:rPr>
          <w:rFonts w:ascii="Arial" w:hAnsi="Arial" w:cs="Arial"/>
          <w:i/>
          <w:sz w:val="22"/>
          <w:szCs w:val="22"/>
          <w:lang w:val="en-ZA"/>
        </w:rPr>
        <w:t>if computerised system</w:t>
      </w:r>
      <w:r w:rsidRPr="00F452E3">
        <w:rPr>
          <w:rFonts w:ascii="Arial" w:hAnsi="Arial" w:cs="Arial"/>
          <w:sz w:val="22"/>
          <w:szCs w:val="22"/>
          <w:lang w:val="en-ZA"/>
        </w:rPr>
        <w:t>s, the software functioning properly);</w:t>
      </w:r>
    </w:p>
    <w:p w14:paraId="12498B09"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 xml:space="preserve">accuracy and timeliness of contract management reports;  </w:t>
      </w:r>
    </w:p>
    <w:p w14:paraId="2A678767"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compliance with procedures; and</w:t>
      </w:r>
    </w:p>
    <w:p w14:paraId="60C2378F" w14:textId="77777777" w:rsidR="00E9065C" w:rsidRPr="00F452E3" w:rsidRDefault="00E9065C" w:rsidP="00DC4959">
      <w:pPr>
        <w:numPr>
          <w:ilvl w:val="2"/>
          <w:numId w:val="22"/>
        </w:numPr>
        <w:spacing w:line="276" w:lineRule="auto"/>
        <w:ind w:left="2160" w:right="80" w:hanging="1026"/>
        <w:rPr>
          <w:rFonts w:ascii="Arial" w:hAnsi="Arial" w:cs="Arial"/>
          <w:sz w:val="22"/>
          <w:szCs w:val="22"/>
          <w:lang w:val="en-ZA"/>
        </w:rPr>
      </w:pPr>
      <w:r w:rsidRPr="00F452E3">
        <w:rPr>
          <w:rFonts w:ascii="Arial" w:hAnsi="Arial" w:cs="Arial"/>
          <w:sz w:val="22"/>
          <w:szCs w:val="22"/>
          <w:lang w:val="en-ZA"/>
        </w:rPr>
        <w:t>retraining and / or removal of staff due to procedural breaches.</w:t>
      </w:r>
    </w:p>
    <w:p w14:paraId="15DA4B2F"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Performance reporting should consider the usefulness of the information for decision making.</w:t>
      </w:r>
    </w:p>
    <w:p w14:paraId="72830291"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Contracts management section should ensure that the performance information is relevant, accurate and timely.</w:t>
      </w:r>
    </w:p>
    <w:p w14:paraId="2706733B" w14:textId="77777777" w:rsidR="00E9065C" w:rsidRPr="00F452E3" w:rsidRDefault="00E9065C" w:rsidP="00DC4959">
      <w:pPr>
        <w:numPr>
          <w:ilvl w:val="1"/>
          <w:numId w:val="22"/>
        </w:numPr>
        <w:spacing w:line="276" w:lineRule="auto"/>
        <w:ind w:left="1170" w:right="80" w:hanging="744"/>
        <w:rPr>
          <w:rFonts w:ascii="Arial" w:hAnsi="Arial" w:cs="Arial"/>
          <w:sz w:val="22"/>
          <w:szCs w:val="22"/>
          <w:lang w:val="en-ZA"/>
        </w:rPr>
      </w:pPr>
      <w:r w:rsidRPr="00F452E3">
        <w:rPr>
          <w:rFonts w:ascii="Arial" w:hAnsi="Arial" w:cs="Arial"/>
          <w:sz w:val="22"/>
          <w:szCs w:val="22"/>
          <w:lang w:val="en-ZA"/>
        </w:rPr>
        <w:t>Inception reports must be completed at inception of the contract and should incorporate the following;</w:t>
      </w:r>
    </w:p>
    <w:p w14:paraId="3D7F7055"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lastRenderedPageBreak/>
        <w:t>metrics;</w:t>
      </w:r>
    </w:p>
    <w:p w14:paraId="5D0534CF"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 xml:space="preserve">measurement systems; and </w:t>
      </w:r>
    </w:p>
    <w:p w14:paraId="2BC7D16D" w14:textId="77777777" w:rsidR="00E9065C" w:rsidRPr="00F452E3" w:rsidRDefault="00E9065C" w:rsidP="00DC4959">
      <w:pPr>
        <w:numPr>
          <w:ilvl w:val="2"/>
          <w:numId w:val="22"/>
        </w:numPr>
        <w:spacing w:line="276" w:lineRule="auto"/>
        <w:ind w:right="80" w:firstLine="430"/>
        <w:rPr>
          <w:rFonts w:ascii="Arial" w:hAnsi="Arial" w:cs="Arial"/>
          <w:sz w:val="22"/>
          <w:szCs w:val="22"/>
          <w:lang w:val="en-ZA"/>
        </w:rPr>
      </w:pPr>
      <w:r w:rsidRPr="00F452E3">
        <w:rPr>
          <w:rFonts w:ascii="Arial" w:hAnsi="Arial" w:cs="Arial"/>
          <w:sz w:val="22"/>
          <w:szCs w:val="22"/>
          <w:lang w:val="en-ZA"/>
        </w:rPr>
        <w:t>measurement and reporting format and frequency.</w:t>
      </w:r>
    </w:p>
    <w:p w14:paraId="2BBA0F7A" w14:textId="77777777" w:rsidR="00981582" w:rsidRPr="00F452E3" w:rsidRDefault="00E9065C" w:rsidP="00DC4959">
      <w:pPr>
        <w:numPr>
          <w:ilvl w:val="1"/>
          <w:numId w:val="22"/>
        </w:numPr>
        <w:spacing w:line="276" w:lineRule="auto"/>
        <w:ind w:left="1440" w:right="80" w:hanging="990"/>
        <w:rPr>
          <w:rFonts w:ascii="Arial" w:hAnsi="Arial" w:cs="Arial"/>
          <w:sz w:val="22"/>
          <w:szCs w:val="22"/>
          <w:lang w:val="en-ZA"/>
        </w:rPr>
      </w:pPr>
      <w:r w:rsidRPr="00F452E3">
        <w:rPr>
          <w:rFonts w:ascii="Arial" w:hAnsi="Arial" w:cs="Arial"/>
          <w:sz w:val="22"/>
          <w:szCs w:val="22"/>
          <w:lang w:val="en-ZA"/>
        </w:rPr>
        <w:t>Inception report must be endorsed by b</w:t>
      </w:r>
      <w:r w:rsidR="00981582" w:rsidRPr="00F452E3">
        <w:rPr>
          <w:rFonts w:ascii="Arial" w:hAnsi="Arial" w:cs="Arial"/>
          <w:sz w:val="22"/>
          <w:szCs w:val="22"/>
          <w:lang w:val="en-ZA"/>
        </w:rPr>
        <w:t xml:space="preserve">oth the contractor and the User </w:t>
      </w:r>
    </w:p>
    <w:p w14:paraId="1BF07CBC" w14:textId="77777777" w:rsidR="00E9065C" w:rsidRPr="00F452E3" w:rsidRDefault="00E9065C" w:rsidP="000E1A3D">
      <w:pPr>
        <w:spacing w:line="276" w:lineRule="auto"/>
        <w:ind w:left="1440" w:right="80"/>
        <w:rPr>
          <w:rFonts w:ascii="Arial" w:hAnsi="Arial" w:cs="Arial"/>
          <w:sz w:val="22"/>
          <w:szCs w:val="22"/>
          <w:lang w:val="en-ZA"/>
        </w:rPr>
      </w:pPr>
      <w:r w:rsidRPr="00F452E3">
        <w:rPr>
          <w:rFonts w:ascii="Arial" w:hAnsi="Arial" w:cs="Arial"/>
          <w:sz w:val="22"/>
          <w:szCs w:val="22"/>
          <w:lang w:val="en-ZA"/>
        </w:rPr>
        <w:t>department.</w:t>
      </w:r>
    </w:p>
    <w:p w14:paraId="73EE01B9" w14:textId="77777777" w:rsidR="00981582" w:rsidRPr="00F452E3" w:rsidRDefault="00E9065C" w:rsidP="00DC4959">
      <w:pPr>
        <w:numPr>
          <w:ilvl w:val="1"/>
          <w:numId w:val="22"/>
        </w:numPr>
        <w:spacing w:line="276" w:lineRule="auto"/>
        <w:ind w:left="1440" w:right="80" w:hanging="990"/>
        <w:rPr>
          <w:rFonts w:ascii="Arial" w:hAnsi="Arial" w:cs="Arial"/>
          <w:sz w:val="22"/>
          <w:szCs w:val="22"/>
          <w:lang w:val="en-ZA"/>
        </w:rPr>
      </w:pPr>
      <w:r w:rsidRPr="00F452E3">
        <w:rPr>
          <w:rFonts w:ascii="Arial" w:hAnsi="Arial" w:cs="Arial"/>
          <w:sz w:val="22"/>
          <w:szCs w:val="22"/>
          <w:lang w:val="en-ZA"/>
        </w:rPr>
        <w:t xml:space="preserve">The frequency of reporting must be determined </w:t>
      </w:r>
      <w:proofErr w:type="gramStart"/>
      <w:r w:rsidRPr="00F452E3">
        <w:rPr>
          <w:rFonts w:ascii="Arial" w:hAnsi="Arial" w:cs="Arial"/>
          <w:sz w:val="22"/>
          <w:szCs w:val="22"/>
          <w:lang w:val="en-ZA"/>
        </w:rPr>
        <w:t>ta</w:t>
      </w:r>
      <w:r w:rsidR="00981582" w:rsidRPr="00F452E3">
        <w:rPr>
          <w:rFonts w:ascii="Arial" w:hAnsi="Arial" w:cs="Arial"/>
          <w:sz w:val="22"/>
          <w:szCs w:val="22"/>
          <w:lang w:val="en-ZA"/>
        </w:rPr>
        <w:t>king into account</w:t>
      </w:r>
      <w:proofErr w:type="gramEnd"/>
      <w:r w:rsidR="00981582" w:rsidRPr="00F452E3">
        <w:rPr>
          <w:rFonts w:ascii="Arial" w:hAnsi="Arial" w:cs="Arial"/>
          <w:sz w:val="22"/>
          <w:szCs w:val="22"/>
          <w:lang w:val="en-ZA"/>
        </w:rPr>
        <w:t xml:space="preserve"> the following </w:t>
      </w:r>
    </w:p>
    <w:p w14:paraId="0CC516B6" w14:textId="77777777" w:rsidR="00E9065C" w:rsidRPr="00F452E3" w:rsidRDefault="00E9065C" w:rsidP="000E1A3D">
      <w:pPr>
        <w:spacing w:line="276" w:lineRule="auto"/>
        <w:ind w:left="1440" w:right="80"/>
        <w:rPr>
          <w:rFonts w:ascii="Arial" w:hAnsi="Arial" w:cs="Arial"/>
          <w:sz w:val="22"/>
          <w:szCs w:val="22"/>
          <w:lang w:val="en-ZA"/>
        </w:rPr>
      </w:pPr>
      <w:r w:rsidRPr="00F452E3">
        <w:rPr>
          <w:rFonts w:ascii="Arial" w:hAnsi="Arial" w:cs="Arial"/>
          <w:sz w:val="22"/>
          <w:szCs w:val="22"/>
          <w:lang w:val="en-ZA"/>
        </w:rPr>
        <w:t>factors;</w:t>
      </w:r>
    </w:p>
    <w:p w14:paraId="00050B61" w14:textId="77777777" w:rsidR="00E9065C" w:rsidRPr="00F452E3" w:rsidRDefault="00E9065C" w:rsidP="00DC4959">
      <w:pPr>
        <w:numPr>
          <w:ilvl w:val="2"/>
          <w:numId w:val="22"/>
        </w:numPr>
        <w:spacing w:line="276" w:lineRule="auto"/>
        <w:ind w:left="1440" w:right="80" w:hanging="990"/>
        <w:rPr>
          <w:rFonts w:ascii="Arial" w:hAnsi="Arial" w:cs="Arial"/>
          <w:sz w:val="22"/>
          <w:szCs w:val="22"/>
          <w:lang w:val="en-ZA"/>
        </w:rPr>
      </w:pPr>
      <w:r w:rsidRPr="00F452E3">
        <w:rPr>
          <w:rFonts w:ascii="Arial" w:hAnsi="Arial" w:cs="Arial"/>
          <w:sz w:val="22"/>
          <w:szCs w:val="22"/>
          <w:lang w:val="en-ZA"/>
        </w:rPr>
        <w:t>classification of the contract for management purposes;</w:t>
      </w:r>
    </w:p>
    <w:p w14:paraId="5C9231BF" w14:textId="77777777" w:rsidR="00F70EE2" w:rsidRPr="00F452E3" w:rsidRDefault="00E9065C" w:rsidP="00DC4959">
      <w:pPr>
        <w:numPr>
          <w:ilvl w:val="2"/>
          <w:numId w:val="22"/>
        </w:numPr>
        <w:spacing w:line="276" w:lineRule="auto"/>
        <w:ind w:left="1440" w:right="80" w:hanging="990"/>
        <w:rPr>
          <w:rFonts w:ascii="Arial" w:hAnsi="Arial" w:cs="Arial"/>
          <w:sz w:val="22"/>
          <w:szCs w:val="22"/>
          <w:lang w:val="en-ZA"/>
        </w:rPr>
      </w:pPr>
      <w:r w:rsidRPr="00F452E3">
        <w:rPr>
          <w:rFonts w:ascii="Arial" w:hAnsi="Arial" w:cs="Arial"/>
          <w:sz w:val="22"/>
          <w:szCs w:val="22"/>
          <w:lang w:val="en-ZA"/>
        </w:rPr>
        <w:t xml:space="preserve">classification of service providers </w:t>
      </w:r>
      <w:proofErr w:type="gramStart"/>
      <w:r w:rsidRPr="00F452E3">
        <w:rPr>
          <w:rFonts w:ascii="Arial" w:hAnsi="Arial" w:cs="Arial"/>
          <w:sz w:val="22"/>
          <w:szCs w:val="22"/>
          <w:lang w:val="en-ZA"/>
        </w:rPr>
        <w:t>takin</w:t>
      </w:r>
      <w:r w:rsidR="00F964B1" w:rsidRPr="00F452E3">
        <w:rPr>
          <w:rFonts w:ascii="Arial" w:hAnsi="Arial" w:cs="Arial"/>
          <w:sz w:val="22"/>
          <w:szCs w:val="22"/>
          <w:lang w:val="en-ZA"/>
        </w:rPr>
        <w:t>g into account</w:t>
      </w:r>
      <w:proofErr w:type="gramEnd"/>
      <w:r w:rsidR="00F964B1" w:rsidRPr="00F452E3">
        <w:rPr>
          <w:rFonts w:ascii="Arial" w:hAnsi="Arial" w:cs="Arial"/>
          <w:sz w:val="22"/>
          <w:szCs w:val="22"/>
          <w:lang w:val="en-ZA"/>
        </w:rPr>
        <w:t xml:space="preserve"> the relationship</w:t>
      </w:r>
      <w:r w:rsidR="00F70EE2" w:rsidRPr="00F452E3">
        <w:rPr>
          <w:rFonts w:ascii="Arial" w:hAnsi="Arial" w:cs="Arial"/>
          <w:sz w:val="22"/>
          <w:szCs w:val="22"/>
          <w:lang w:val="en-ZA"/>
        </w:rPr>
        <w:t xml:space="preserve"> </w:t>
      </w:r>
      <w:r w:rsidRPr="00F452E3">
        <w:rPr>
          <w:rFonts w:ascii="Arial" w:hAnsi="Arial" w:cs="Arial"/>
          <w:sz w:val="22"/>
          <w:szCs w:val="22"/>
          <w:lang w:val="en-ZA"/>
        </w:rPr>
        <w:t>status;</w:t>
      </w:r>
    </w:p>
    <w:p w14:paraId="6F8B5E5A" w14:textId="77777777" w:rsidR="00F70EE2" w:rsidRPr="00F452E3" w:rsidRDefault="00E9065C" w:rsidP="00DC4959">
      <w:pPr>
        <w:numPr>
          <w:ilvl w:val="2"/>
          <w:numId w:val="22"/>
        </w:numPr>
        <w:spacing w:line="276" w:lineRule="auto"/>
        <w:ind w:left="1440" w:right="80" w:hanging="990"/>
        <w:rPr>
          <w:rFonts w:ascii="Arial" w:hAnsi="Arial" w:cs="Arial"/>
          <w:sz w:val="22"/>
          <w:szCs w:val="22"/>
          <w:lang w:val="en-ZA"/>
        </w:rPr>
      </w:pPr>
      <w:r w:rsidRPr="00F452E3">
        <w:rPr>
          <w:rFonts w:ascii="Arial" w:hAnsi="Arial" w:cs="Arial"/>
          <w:sz w:val="22"/>
          <w:szCs w:val="22"/>
          <w:lang w:val="en-ZA"/>
        </w:rPr>
        <w:t>decision useful information for User Departments and Contracts Managers; and</w:t>
      </w:r>
    </w:p>
    <w:p w14:paraId="50AF94F6" w14:textId="77777777" w:rsidR="00F70EE2" w:rsidRPr="00F452E3" w:rsidRDefault="00E9065C" w:rsidP="00DC4959">
      <w:pPr>
        <w:numPr>
          <w:ilvl w:val="2"/>
          <w:numId w:val="22"/>
        </w:numPr>
        <w:spacing w:line="276" w:lineRule="auto"/>
        <w:ind w:left="1440" w:right="80" w:hanging="990"/>
        <w:rPr>
          <w:rFonts w:ascii="Arial" w:hAnsi="Arial" w:cs="Arial"/>
          <w:sz w:val="22"/>
          <w:szCs w:val="22"/>
          <w:lang w:val="en-ZA"/>
        </w:rPr>
      </w:pPr>
      <w:r w:rsidRPr="00F452E3">
        <w:rPr>
          <w:rFonts w:ascii="Arial" w:hAnsi="Arial" w:cs="Arial"/>
          <w:sz w:val="22"/>
          <w:szCs w:val="22"/>
          <w:lang w:val="en-ZA"/>
        </w:rPr>
        <w:t>material events reported by exception when they occur.</w:t>
      </w:r>
    </w:p>
    <w:p w14:paraId="7AF27B5A" w14:textId="77777777" w:rsidR="00E9065C" w:rsidRPr="00F452E3" w:rsidRDefault="00E9065C" w:rsidP="00DC4959">
      <w:pPr>
        <w:numPr>
          <w:ilvl w:val="1"/>
          <w:numId w:val="22"/>
        </w:numPr>
        <w:spacing w:line="276" w:lineRule="auto"/>
        <w:ind w:right="80" w:hanging="286"/>
        <w:rPr>
          <w:rFonts w:ascii="Arial" w:hAnsi="Arial" w:cs="Arial"/>
          <w:sz w:val="22"/>
          <w:szCs w:val="22"/>
          <w:lang w:val="en-ZA"/>
        </w:rPr>
      </w:pPr>
      <w:r w:rsidRPr="00F452E3">
        <w:rPr>
          <w:rFonts w:ascii="Arial" w:hAnsi="Arial" w:cs="Arial"/>
          <w:sz w:val="22"/>
          <w:szCs w:val="22"/>
          <w:lang w:val="en-ZA"/>
        </w:rPr>
        <w:t>Monthly performance reports should incorporate the following;</w:t>
      </w:r>
    </w:p>
    <w:p w14:paraId="437331AB" w14:textId="77777777" w:rsidR="00F964B1" w:rsidRPr="00F452E3" w:rsidRDefault="00E9065C" w:rsidP="00DC4959">
      <w:pPr>
        <w:numPr>
          <w:ilvl w:val="2"/>
          <w:numId w:val="22"/>
        </w:numPr>
        <w:spacing w:line="276" w:lineRule="auto"/>
        <w:ind w:left="2430" w:right="80" w:hanging="1154"/>
        <w:rPr>
          <w:rFonts w:ascii="Arial" w:hAnsi="Arial" w:cs="Arial"/>
          <w:sz w:val="22"/>
          <w:szCs w:val="22"/>
          <w:lang w:val="en-ZA"/>
        </w:rPr>
      </w:pPr>
      <w:r w:rsidRPr="00F452E3">
        <w:rPr>
          <w:rFonts w:ascii="Arial" w:hAnsi="Arial" w:cs="Arial"/>
          <w:sz w:val="22"/>
          <w:szCs w:val="22"/>
          <w:lang w:val="en-ZA"/>
        </w:rPr>
        <w:t xml:space="preserve">notification of material events such as contract breaches and service </w:t>
      </w:r>
    </w:p>
    <w:p w14:paraId="35453E45" w14:textId="77777777" w:rsidR="00E9065C" w:rsidRPr="00F452E3" w:rsidRDefault="00E9065C" w:rsidP="000E1A3D">
      <w:pPr>
        <w:spacing w:line="276" w:lineRule="auto"/>
        <w:ind w:left="2430" w:right="80"/>
        <w:rPr>
          <w:rFonts w:ascii="Arial" w:hAnsi="Arial" w:cs="Arial"/>
          <w:sz w:val="22"/>
          <w:szCs w:val="22"/>
          <w:lang w:val="en-ZA"/>
        </w:rPr>
      </w:pPr>
      <w:r w:rsidRPr="00F452E3">
        <w:rPr>
          <w:rFonts w:ascii="Arial" w:hAnsi="Arial" w:cs="Arial"/>
          <w:sz w:val="22"/>
          <w:szCs w:val="22"/>
          <w:lang w:val="en-ZA"/>
        </w:rPr>
        <w:t>delivery failures;</w:t>
      </w:r>
    </w:p>
    <w:p w14:paraId="3C72AC0B" w14:textId="77777777" w:rsidR="00E9065C" w:rsidRPr="00F452E3" w:rsidRDefault="00E9065C" w:rsidP="00DC4959">
      <w:pPr>
        <w:numPr>
          <w:ilvl w:val="2"/>
          <w:numId w:val="22"/>
        </w:numPr>
        <w:spacing w:line="276" w:lineRule="auto"/>
        <w:ind w:left="2430" w:right="80" w:hanging="1154"/>
        <w:rPr>
          <w:rFonts w:ascii="Arial" w:hAnsi="Arial" w:cs="Arial"/>
          <w:sz w:val="22"/>
          <w:szCs w:val="22"/>
          <w:lang w:val="en-ZA"/>
        </w:rPr>
      </w:pPr>
      <w:r w:rsidRPr="00F452E3">
        <w:rPr>
          <w:rFonts w:ascii="Arial" w:hAnsi="Arial" w:cs="Arial"/>
          <w:sz w:val="22"/>
          <w:szCs w:val="22"/>
          <w:lang w:val="en-ZA"/>
        </w:rPr>
        <w:t xml:space="preserve">action taken or proposed in response to breaches; and </w:t>
      </w:r>
    </w:p>
    <w:p w14:paraId="163EE6B5" w14:textId="77777777" w:rsidR="00F964B1" w:rsidRPr="00F452E3" w:rsidRDefault="00E9065C" w:rsidP="00DC4959">
      <w:pPr>
        <w:numPr>
          <w:ilvl w:val="2"/>
          <w:numId w:val="22"/>
        </w:numPr>
        <w:spacing w:line="276" w:lineRule="auto"/>
        <w:ind w:left="2430" w:right="80" w:hanging="1154"/>
        <w:rPr>
          <w:rFonts w:ascii="Arial" w:hAnsi="Arial" w:cs="Arial"/>
          <w:sz w:val="22"/>
          <w:szCs w:val="22"/>
          <w:lang w:val="en-ZA"/>
        </w:rPr>
      </w:pPr>
      <w:r w:rsidRPr="00F452E3">
        <w:rPr>
          <w:rFonts w:ascii="Arial" w:hAnsi="Arial" w:cs="Arial"/>
          <w:sz w:val="22"/>
          <w:szCs w:val="22"/>
          <w:lang w:val="en-ZA"/>
        </w:rPr>
        <w:t xml:space="preserve">updates on contracts placed on watch due to previous performance </w:t>
      </w:r>
    </w:p>
    <w:p w14:paraId="062576E3" w14:textId="77777777" w:rsidR="00E9065C" w:rsidRPr="00F452E3" w:rsidRDefault="00E9065C" w:rsidP="000E1A3D">
      <w:pPr>
        <w:spacing w:line="276" w:lineRule="auto"/>
        <w:ind w:left="2430" w:right="80"/>
        <w:rPr>
          <w:rFonts w:ascii="Arial" w:hAnsi="Arial" w:cs="Arial"/>
          <w:sz w:val="22"/>
          <w:szCs w:val="22"/>
          <w:lang w:val="en-ZA"/>
        </w:rPr>
      </w:pPr>
      <w:r w:rsidRPr="00F452E3">
        <w:rPr>
          <w:rFonts w:ascii="Arial" w:hAnsi="Arial" w:cs="Arial"/>
          <w:sz w:val="22"/>
          <w:szCs w:val="22"/>
          <w:lang w:val="en-ZA"/>
        </w:rPr>
        <w:t>issues.</w:t>
      </w:r>
    </w:p>
    <w:p w14:paraId="664EA0BA" w14:textId="77777777" w:rsidR="00E9065C" w:rsidRPr="00F452E3" w:rsidRDefault="00E9065C" w:rsidP="00DC4959">
      <w:pPr>
        <w:numPr>
          <w:ilvl w:val="1"/>
          <w:numId w:val="22"/>
        </w:numPr>
        <w:spacing w:line="276" w:lineRule="auto"/>
        <w:ind w:right="80" w:hanging="286"/>
        <w:rPr>
          <w:rFonts w:ascii="Arial" w:hAnsi="Arial" w:cs="Arial"/>
          <w:sz w:val="22"/>
          <w:szCs w:val="22"/>
          <w:lang w:val="en-ZA"/>
        </w:rPr>
      </w:pPr>
      <w:r w:rsidRPr="00F452E3">
        <w:rPr>
          <w:rFonts w:ascii="Arial" w:hAnsi="Arial" w:cs="Arial"/>
          <w:sz w:val="22"/>
          <w:szCs w:val="22"/>
          <w:lang w:val="en-ZA"/>
        </w:rPr>
        <w:t>Quarterly and mid-year report should encompass the following issues;</w:t>
      </w:r>
    </w:p>
    <w:p w14:paraId="7178FD99" w14:textId="77777777" w:rsidR="00E9065C"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notification of key trigger points and milestones contained in the contracts;</w:t>
      </w:r>
    </w:p>
    <w:p w14:paraId="49A5C45A" w14:textId="77777777" w:rsidR="00E9065C"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notification of impending contract end dates;</w:t>
      </w:r>
    </w:p>
    <w:p w14:paraId="776A8E94" w14:textId="77777777" w:rsidR="00D66875"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 xml:space="preserve">notification of contract commencement and impending contract </w:t>
      </w:r>
    </w:p>
    <w:p w14:paraId="4DECB475" w14:textId="77777777" w:rsidR="00E9065C" w:rsidRPr="00F452E3" w:rsidRDefault="00E9065C" w:rsidP="000E1A3D">
      <w:pPr>
        <w:spacing w:line="276" w:lineRule="auto"/>
        <w:ind w:left="2340" w:right="80"/>
        <w:rPr>
          <w:rFonts w:ascii="Arial" w:hAnsi="Arial" w:cs="Arial"/>
          <w:sz w:val="22"/>
          <w:szCs w:val="22"/>
          <w:lang w:val="en-ZA"/>
        </w:rPr>
      </w:pPr>
      <w:r w:rsidRPr="00F452E3">
        <w:rPr>
          <w:rFonts w:ascii="Arial" w:hAnsi="Arial" w:cs="Arial"/>
          <w:sz w:val="22"/>
          <w:szCs w:val="22"/>
          <w:lang w:val="en-ZA"/>
        </w:rPr>
        <w:t>commencements;</w:t>
      </w:r>
    </w:p>
    <w:p w14:paraId="0CD3CD8A" w14:textId="77777777" w:rsidR="00E9065C"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contracts budgeted for and not yet contracted;</w:t>
      </w:r>
    </w:p>
    <w:p w14:paraId="3480E33A" w14:textId="77777777" w:rsidR="00E9065C"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value committed (ordered) and not yet delivered;</w:t>
      </w:r>
    </w:p>
    <w:p w14:paraId="4F99F578" w14:textId="77777777" w:rsidR="00E9065C"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payments to service providers outside of contract terms;</w:t>
      </w:r>
    </w:p>
    <w:p w14:paraId="606AEEC8" w14:textId="77777777" w:rsidR="00E9065C"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 xml:space="preserve">actions taken as result of contract breaches – </w:t>
      </w:r>
      <w:r w:rsidRPr="00F452E3">
        <w:rPr>
          <w:rFonts w:ascii="Arial" w:hAnsi="Arial" w:cs="Arial"/>
          <w:i/>
          <w:sz w:val="22"/>
          <w:szCs w:val="22"/>
          <w:lang w:val="en-ZA"/>
        </w:rPr>
        <w:t>summary for the quarter and half-year</w:t>
      </w:r>
      <w:r w:rsidRPr="00F452E3">
        <w:rPr>
          <w:rFonts w:ascii="Arial" w:hAnsi="Arial" w:cs="Arial"/>
          <w:sz w:val="22"/>
          <w:szCs w:val="22"/>
          <w:lang w:val="en-ZA"/>
        </w:rPr>
        <w:t xml:space="preserve">; and </w:t>
      </w:r>
    </w:p>
    <w:p w14:paraId="015767F8" w14:textId="77777777" w:rsidR="00D66875" w:rsidRPr="00F452E3" w:rsidRDefault="00E9065C" w:rsidP="00DC4959">
      <w:pPr>
        <w:numPr>
          <w:ilvl w:val="2"/>
          <w:numId w:val="22"/>
        </w:numPr>
        <w:spacing w:line="276" w:lineRule="auto"/>
        <w:ind w:left="2340" w:right="80" w:hanging="1064"/>
        <w:rPr>
          <w:rFonts w:ascii="Arial" w:hAnsi="Arial" w:cs="Arial"/>
          <w:sz w:val="22"/>
          <w:szCs w:val="22"/>
          <w:lang w:val="en-ZA"/>
        </w:rPr>
      </w:pPr>
      <w:r w:rsidRPr="00F452E3">
        <w:rPr>
          <w:rFonts w:ascii="Arial" w:hAnsi="Arial" w:cs="Arial"/>
          <w:sz w:val="22"/>
          <w:szCs w:val="22"/>
          <w:lang w:val="en-ZA"/>
        </w:rPr>
        <w:t xml:space="preserve">actions taken to commend exceptional performance – </w:t>
      </w:r>
      <w:r w:rsidRPr="00F452E3">
        <w:rPr>
          <w:rFonts w:ascii="Arial" w:hAnsi="Arial" w:cs="Arial"/>
          <w:i/>
          <w:sz w:val="22"/>
          <w:szCs w:val="22"/>
          <w:lang w:val="en-ZA"/>
        </w:rPr>
        <w:t xml:space="preserve">summary for the </w:t>
      </w:r>
    </w:p>
    <w:p w14:paraId="113C4B7F" w14:textId="77777777" w:rsidR="00E9065C" w:rsidRPr="00F452E3" w:rsidRDefault="00E9065C" w:rsidP="000E1A3D">
      <w:pPr>
        <w:spacing w:line="276" w:lineRule="auto"/>
        <w:ind w:left="2340" w:right="80"/>
        <w:rPr>
          <w:rFonts w:ascii="Arial" w:hAnsi="Arial" w:cs="Arial"/>
          <w:sz w:val="22"/>
          <w:szCs w:val="22"/>
          <w:lang w:val="en-ZA"/>
        </w:rPr>
      </w:pPr>
      <w:r w:rsidRPr="00F452E3">
        <w:rPr>
          <w:rFonts w:ascii="Arial" w:hAnsi="Arial" w:cs="Arial"/>
          <w:i/>
          <w:sz w:val="22"/>
          <w:szCs w:val="22"/>
          <w:lang w:val="en-ZA"/>
        </w:rPr>
        <w:t>quarter and mid-year</w:t>
      </w:r>
      <w:r w:rsidRPr="00F452E3">
        <w:rPr>
          <w:rFonts w:ascii="Arial" w:hAnsi="Arial" w:cs="Arial"/>
          <w:sz w:val="22"/>
          <w:szCs w:val="22"/>
          <w:lang w:val="en-ZA"/>
        </w:rPr>
        <w:t>.</w:t>
      </w:r>
    </w:p>
    <w:p w14:paraId="5128F5AB" w14:textId="77777777" w:rsidR="00D66875" w:rsidRPr="00F452E3" w:rsidRDefault="00E9065C" w:rsidP="00DC4959">
      <w:pPr>
        <w:numPr>
          <w:ilvl w:val="1"/>
          <w:numId w:val="22"/>
        </w:numPr>
        <w:spacing w:line="276" w:lineRule="auto"/>
        <w:ind w:left="1350" w:right="80" w:hanging="924"/>
        <w:rPr>
          <w:rFonts w:ascii="Arial" w:hAnsi="Arial" w:cs="Arial"/>
          <w:sz w:val="22"/>
          <w:szCs w:val="22"/>
          <w:lang w:val="en-ZA"/>
        </w:rPr>
      </w:pPr>
      <w:r w:rsidRPr="00F452E3">
        <w:rPr>
          <w:rFonts w:ascii="Arial" w:hAnsi="Arial" w:cs="Arial"/>
          <w:sz w:val="22"/>
          <w:szCs w:val="22"/>
          <w:lang w:val="en-ZA"/>
        </w:rPr>
        <w:t xml:space="preserve">During both the preparation for annual report and strategic plan and budget, a </w:t>
      </w:r>
    </w:p>
    <w:p w14:paraId="2B657EBF" w14:textId="77777777" w:rsidR="00D66875" w:rsidRPr="00F452E3" w:rsidRDefault="00E9065C" w:rsidP="000E1A3D">
      <w:pPr>
        <w:spacing w:line="276" w:lineRule="auto"/>
        <w:ind w:left="1350" w:right="80"/>
        <w:rPr>
          <w:rFonts w:ascii="Arial" w:hAnsi="Arial" w:cs="Arial"/>
          <w:sz w:val="22"/>
          <w:szCs w:val="22"/>
          <w:lang w:val="en-ZA"/>
        </w:rPr>
      </w:pPr>
      <w:r w:rsidRPr="00F452E3">
        <w:rPr>
          <w:rFonts w:ascii="Arial" w:hAnsi="Arial" w:cs="Arial"/>
          <w:sz w:val="22"/>
          <w:szCs w:val="22"/>
          <w:lang w:val="en-ZA"/>
        </w:rPr>
        <w:lastRenderedPageBreak/>
        <w:t>comprehensive review of the existing, recently completed and proposed contracts</w:t>
      </w:r>
    </w:p>
    <w:p w14:paraId="6FBC2A78" w14:textId="77777777" w:rsidR="00E9065C" w:rsidRPr="00F452E3" w:rsidRDefault="00E9065C" w:rsidP="000E1A3D">
      <w:pPr>
        <w:spacing w:line="276" w:lineRule="auto"/>
        <w:ind w:left="1350" w:right="80"/>
        <w:rPr>
          <w:rFonts w:ascii="Arial" w:hAnsi="Arial" w:cs="Arial"/>
          <w:sz w:val="22"/>
          <w:szCs w:val="22"/>
          <w:lang w:val="en-ZA"/>
        </w:rPr>
      </w:pPr>
      <w:r w:rsidRPr="00F452E3">
        <w:rPr>
          <w:rFonts w:ascii="Arial" w:hAnsi="Arial" w:cs="Arial"/>
          <w:sz w:val="22"/>
          <w:szCs w:val="22"/>
          <w:lang w:val="en-ZA"/>
        </w:rPr>
        <w:t>should be undertaken.</w:t>
      </w:r>
    </w:p>
    <w:p w14:paraId="20B62991" w14:textId="77777777" w:rsidR="00E9065C" w:rsidRPr="00F452E3" w:rsidRDefault="00E9065C" w:rsidP="00DC4959">
      <w:pPr>
        <w:numPr>
          <w:ilvl w:val="1"/>
          <w:numId w:val="22"/>
        </w:numPr>
        <w:spacing w:line="276" w:lineRule="auto"/>
        <w:ind w:left="1350" w:right="80" w:hanging="924"/>
        <w:rPr>
          <w:rFonts w:ascii="Arial" w:hAnsi="Arial" w:cs="Arial"/>
          <w:sz w:val="22"/>
          <w:szCs w:val="22"/>
          <w:lang w:val="en-ZA"/>
        </w:rPr>
      </w:pPr>
      <w:r w:rsidRPr="00F452E3">
        <w:rPr>
          <w:rFonts w:ascii="Arial" w:hAnsi="Arial" w:cs="Arial"/>
          <w:sz w:val="22"/>
          <w:szCs w:val="22"/>
          <w:lang w:val="en-ZA"/>
        </w:rPr>
        <w:t xml:space="preserve">Completion reports for contracts </w:t>
      </w:r>
      <w:proofErr w:type="gramStart"/>
      <w:r w:rsidRPr="00F452E3">
        <w:rPr>
          <w:rFonts w:ascii="Arial" w:hAnsi="Arial" w:cs="Arial"/>
          <w:sz w:val="22"/>
          <w:szCs w:val="22"/>
          <w:lang w:val="en-ZA"/>
        </w:rPr>
        <w:t>entered into</w:t>
      </w:r>
      <w:proofErr w:type="gramEnd"/>
      <w:r w:rsidRPr="00F452E3">
        <w:rPr>
          <w:rFonts w:ascii="Arial" w:hAnsi="Arial" w:cs="Arial"/>
          <w:sz w:val="22"/>
          <w:szCs w:val="22"/>
          <w:lang w:val="en-ZA"/>
        </w:rPr>
        <w:t xml:space="preserve"> with service providers should be prepared to ensure;</w:t>
      </w:r>
    </w:p>
    <w:p w14:paraId="07656FC7" w14:textId="77777777" w:rsidR="00E9065C" w:rsidRPr="00F452E3" w:rsidRDefault="00E9065C" w:rsidP="00DC4959">
      <w:pPr>
        <w:numPr>
          <w:ilvl w:val="2"/>
          <w:numId w:val="22"/>
        </w:numPr>
        <w:spacing w:line="276" w:lineRule="auto"/>
        <w:ind w:right="80" w:firstLine="572"/>
        <w:rPr>
          <w:rFonts w:ascii="Arial" w:hAnsi="Arial" w:cs="Arial"/>
          <w:sz w:val="22"/>
          <w:szCs w:val="22"/>
          <w:lang w:val="en-ZA"/>
        </w:rPr>
      </w:pPr>
      <w:r w:rsidRPr="00F452E3">
        <w:rPr>
          <w:rFonts w:ascii="Arial" w:hAnsi="Arial" w:cs="Arial"/>
          <w:sz w:val="22"/>
          <w:szCs w:val="22"/>
          <w:lang w:val="en-ZA"/>
        </w:rPr>
        <w:t xml:space="preserve"> formal evaluation of delivery under the contract;</w:t>
      </w:r>
    </w:p>
    <w:p w14:paraId="597DDF70" w14:textId="77777777" w:rsidR="00E9065C" w:rsidRPr="00F452E3" w:rsidRDefault="00E9065C" w:rsidP="00DC4959">
      <w:pPr>
        <w:numPr>
          <w:ilvl w:val="2"/>
          <w:numId w:val="22"/>
        </w:numPr>
        <w:spacing w:line="276" w:lineRule="auto"/>
        <w:ind w:right="80" w:firstLine="572"/>
        <w:rPr>
          <w:rFonts w:ascii="Arial" w:hAnsi="Arial" w:cs="Arial"/>
          <w:sz w:val="22"/>
          <w:szCs w:val="22"/>
          <w:lang w:val="en-ZA"/>
        </w:rPr>
      </w:pPr>
      <w:r w:rsidRPr="00F452E3">
        <w:rPr>
          <w:rFonts w:ascii="Arial" w:hAnsi="Arial" w:cs="Arial"/>
          <w:sz w:val="22"/>
          <w:szCs w:val="22"/>
          <w:lang w:val="en-ZA"/>
        </w:rPr>
        <w:t xml:space="preserve">overall performance under the contract; and </w:t>
      </w:r>
    </w:p>
    <w:p w14:paraId="4CF1A3BA" w14:textId="77777777" w:rsidR="00C227CD" w:rsidRPr="00F452E3" w:rsidRDefault="00E9065C" w:rsidP="00DC4959">
      <w:pPr>
        <w:numPr>
          <w:ilvl w:val="2"/>
          <w:numId w:val="22"/>
        </w:numPr>
        <w:spacing w:line="276" w:lineRule="auto"/>
        <w:ind w:right="80" w:firstLine="572"/>
        <w:rPr>
          <w:rFonts w:ascii="Arial" w:hAnsi="Arial" w:cs="Arial"/>
          <w:sz w:val="22"/>
          <w:szCs w:val="22"/>
          <w:lang w:val="en-ZA"/>
        </w:rPr>
      </w:pPr>
      <w:r w:rsidRPr="00F452E3">
        <w:rPr>
          <w:rFonts w:ascii="Arial" w:hAnsi="Arial" w:cs="Arial"/>
          <w:sz w:val="22"/>
          <w:szCs w:val="22"/>
          <w:lang w:val="en-ZA"/>
        </w:rPr>
        <w:t>cost of service to the Municipality.</w:t>
      </w:r>
    </w:p>
    <w:p w14:paraId="67BBFA47" w14:textId="77777777" w:rsidR="00E5076A" w:rsidRPr="00F452E3" w:rsidRDefault="00E5076A" w:rsidP="00DC4959">
      <w:pPr>
        <w:pStyle w:val="Heading1"/>
        <w:numPr>
          <w:ilvl w:val="0"/>
          <w:numId w:val="22"/>
        </w:numPr>
        <w:spacing w:line="360" w:lineRule="auto"/>
        <w:rPr>
          <w:rFonts w:ascii="Arial" w:hAnsi="Arial" w:cs="Arial"/>
          <w:b/>
          <w:bCs/>
          <w:color w:val="auto"/>
          <w:sz w:val="22"/>
          <w:szCs w:val="22"/>
        </w:rPr>
      </w:pPr>
      <w:r w:rsidRPr="00F452E3">
        <w:rPr>
          <w:rFonts w:ascii="Arial" w:hAnsi="Arial" w:cs="Arial"/>
          <w:b/>
          <w:bCs/>
          <w:color w:val="auto"/>
          <w:sz w:val="22"/>
          <w:szCs w:val="22"/>
        </w:rPr>
        <w:t>CONTRACTS HAVING BUDGETARY IMPLICATIONS BEYOND THREE FINANCIAL YEARS</w:t>
      </w:r>
    </w:p>
    <w:p w14:paraId="00D58256" w14:textId="77777777" w:rsidR="00F452E3" w:rsidRPr="00F452E3" w:rsidRDefault="00F452E3" w:rsidP="00F452E3">
      <w:pPr>
        <w:rPr>
          <w:rFonts w:ascii="Arial" w:hAnsi="Arial" w:cs="Arial"/>
          <w:sz w:val="22"/>
          <w:szCs w:val="22"/>
          <w:lang w:val="en-ZA"/>
        </w:rPr>
      </w:pPr>
    </w:p>
    <w:p w14:paraId="646A0852" w14:textId="0A65FED1" w:rsidR="00E5076A" w:rsidRPr="00F452E3" w:rsidRDefault="004A4EF4" w:rsidP="00DC4959">
      <w:pPr>
        <w:pStyle w:val="ListParagraph"/>
        <w:numPr>
          <w:ilvl w:val="1"/>
          <w:numId w:val="26"/>
        </w:numPr>
        <w:spacing w:line="360" w:lineRule="auto"/>
        <w:rPr>
          <w:rFonts w:ascii="Arial" w:hAnsi="Arial" w:cs="Arial"/>
          <w:sz w:val="22"/>
          <w:szCs w:val="22"/>
          <w:lang w:val="en-ZA"/>
        </w:rPr>
      </w:pPr>
      <w:r w:rsidRPr="00F452E3">
        <w:rPr>
          <w:rFonts w:ascii="Arial" w:hAnsi="Arial" w:cs="Arial"/>
          <w:sz w:val="22"/>
          <w:szCs w:val="22"/>
        </w:rPr>
        <w:t xml:space="preserve"> </w:t>
      </w:r>
      <w:proofErr w:type="gramStart"/>
      <w:r w:rsidR="002D62BE" w:rsidRPr="00F452E3">
        <w:rPr>
          <w:rFonts w:ascii="Arial" w:hAnsi="Arial" w:cs="Arial"/>
          <w:sz w:val="22"/>
          <w:szCs w:val="22"/>
        </w:rPr>
        <w:t xml:space="preserve">Elundini </w:t>
      </w:r>
      <w:r w:rsidR="00E5076A" w:rsidRPr="00F452E3">
        <w:rPr>
          <w:rFonts w:ascii="Arial" w:hAnsi="Arial" w:cs="Arial"/>
          <w:sz w:val="22"/>
          <w:szCs w:val="22"/>
        </w:rPr>
        <w:t xml:space="preserve"> Local</w:t>
      </w:r>
      <w:proofErr w:type="gramEnd"/>
      <w:r w:rsidR="00E5076A" w:rsidRPr="00F452E3">
        <w:rPr>
          <w:rFonts w:ascii="Arial" w:hAnsi="Arial" w:cs="Arial"/>
          <w:sz w:val="22"/>
          <w:szCs w:val="22"/>
        </w:rPr>
        <w:t xml:space="preserve"> Municipality may not </w:t>
      </w:r>
      <w:proofErr w:type="gramStart"/>
      <w:r w:rsidR="00E5076A" w:rsidRPr="00F452E3">
        <w:rPr>
          <w:rFonts w:ascii="Arial" w:hAnsi="Arial" w:cs="Arial"/>
          <w:sz w:val="22"/>
          <w:szCs w:val="22"/>
        </w:rPr>
        <w:t>enter into</w:t>
      </w:r>
      <w:proofErr w:type="gramEnd"/>
      <w:r w:rsidR="00E5076A" w:rsidRPr="00F452E3">
        <w:rPr>
          <w:rFonts w:ascii="Arial" w:hAnsi="Arial" w:cs="Arial"/>
          <w:sz w:val="22"/>
          <w:szCs w:val="22"/>
        </w:rPr>
        <w:t xml:space="preserve"> any contract that will impose financial obligations beyond the 3 (three) years covered in the annual budget for that financial year, unless the requirements of Section 33 of the Municipal Finance Management Act have been fully complied with.</w:t>
      </w:r>
    </w:p>
    <w:p w14:paraId="268D00AC" w14:textId="69EFCBB3" w:rsidR="00DC2E41" w:rsidRPr="00F452E3" w:rsidRDefault="00DC2E41" w:rsidP="00DC4959">
      <w:pPr>
        <w:pStyle w:val="ListParagraph"/>
        <w:numPr>
          <w:ilvl w:val="1"/>
          <w:numId w:val="26"/>
        </w:numPr>
        <w:spacing w:line="360" w:lineRule="auto"/>
        <w:rPr>
          <w:rFonts w:ascii="Arial" w:hAnsi="Arial" w:cs="Arial"/>
          <w:sz w:val="22"/>
          <w:szCs w:val="22"/>
          <w:lang w:val="en-ZA"/>
        </w:rPr>
      </w:pPr>
      <w:r w:rsidRPr="00F452E3">
        <w:rPr>
          <w:rFonts w:ascii="Arial" w:hAnsi="Arial" w:cs="Arial"/>
          <w:sz w:val="22"/>
          <w:szCs w:val="22"/>
          <w:lang w:val="en-ZA"/>
        </w:rPr>
        <w:t xml:space="preserve">Under the Municipal Finance Management Act (MFMA s116 (1),  Elundini Municipality  must conduct periodic reviews of long-term contracts (longer than three years) to ensure value for money, with reviews happening at least once every three </w:t>
      </w:r>
      <w:proofErr w:type="gramStart"/>
      <w:r w:rsidRPr="00F452E3">
        <w:rPr>
          <w:rFonts w:ascii="Arial" w:hAnsi="Arial" w:cs="Arial"/>
          <w:sz w:val="22"/>
          <w:szCs w:val="22"/>
          <w:lang w:val="en-ZA"/>
        </w:rPr>
        <w:t>year</w:t>
      </w:r>
      <w:proofErr w:type="gramEnd"/>
      <w:r w:rsidRPr="00F452E3">
        <w:rPr>
          <w:rFonts w:ascii="Arial" w:hAnsi="Arial" w:cs="Arial"/>
          <w:sz w:val="22"/>
          <w:szCs w:val="22"/>
          <w:lang w:val="en-ZA"/>
        </w:rPr>
        <w:t>.</w:t>
      </w:r>
    </w:p>
    <w:p w14:paraId="0A5F8C8C" w14:textId="77777777" w:rsidR="00DC2E41" w:rsidRPr="00F452E3" w:rsidRDefault="00DC2E41" w:rsidP="00DC4959">
      <w:pPr>
        <w:pStyle w:val="ListParagraph"/>
        <w:numPr>
          <w:ilvl w:val="1"/>
          <w:numId w:val="26"/>
        </w:numPr>
        <w:spacing w:line="360" w:lineRule="auto"/>
        <w:rPr>
          <w:rFonts w:ascii="Arial" w:hAnsi="Arial" w:cs="Arial"/>
          <w:sz w:val="22"/>
          <w:szCs w:val="22"/>
          <w:lang w:val="en-ZA"/>
        </w:rPr>
      </w:pPr>
      <w:r w:rsidRPr="00F452E3">
        <w:rPr>
          <w:rFonts w:ascii="Arial" w:hAnsi="Arial" w:cs="Arial"/>
          <w:sz w:val="22"/>
          <w:szCs w:val="22"/>
          <w:lang w:val="en-ZA"/>
        </w:rPr>
        <w:t>These reviews are intended to ensure that the municipality is getting value for its money, and that the contract is still meeting the needs of the municipality.</w:t>
      </w:r>
    </w:p>
    <w:p w14:paraId="0E9F83F8" w14:textId="38FC5FFB" w:rsidR="00DC2E41" w:rsidRPr="00F452E3" w:rsidRDefault="00DC2E41" w:rsidP="00DC4959">
      <w:pPr>
        <w:pStyle w:val="ListParagraph"/>
        <w:numPr>
          <w:ilvl w:val="1"/>
          <w:numId w:val="26"/>
        </w:numPr>
        <w:spacing w:line="360" w:lineRule="auto"/>
        <w:rPr>
          <w:rFonts w:ascii="Arial" w:hAnsi="Arial" w:cs="Arial"/>
          <w:sz w:val="22"/>
          <w:szCs w:val="22"/>
          <w:lang w:val="en-ZA"/>
        </w:rPr>
      </w:pPr>
      <w:r w:rsidRPr="00F452E3">
        <w:rPr>
          <w:rFonts w:ascii="Arial" w:hAnsi="Arial" w:cs="Arial"/>
          <w:sz w:val="22"/>
          <w:szCs w:val="22"/>
          <w:lang w:val="en-ZA"/>
        </w:rPr>
        <w:t>The contract owner or champion is responsible for conducting these reviews.</w:t>
      </w:r>
    </w:p>
    <w:p w14:paraId="4EEB86A9" w14:textId="2A2F9865" w:rsidR="00376638" w:rsidRPr="00F452E3" w:rsidRDefault="00DC2E41" w:rsidP="00DC4959">
      <w:pPr>
        <w:pStyle w:val="ListParagraph"/>
        <w:numPr>
          <w:ilvl w:val="1"/>
          <w:numId w:val="26"/>
        </w:numPr>
        <w:spacing w:line="360" w:lineRule="auto"/>
        <w:rPr>
          <w:rFonts w:ascii="Arial" w:hAnsi="Arial" w:cs="Arial"/>
          <w:sz w:val="22"/>
          <w:szCs w:val="22"/>
          <w:lang w:val="en-ZA"/>
        </w:rPr>
      </w:pPr>
      <w:r w:rsidRPr="00F452E3">
        <w:rPr>
          <w:rFonts w:ascii="Arial" w:hAnsi="Arial" w:cs="Arial"/>
          <w:sz w:val="22"/>
          <w:szCs w:val="22"/>
          <w:lang w:val="en-ZA"/>
        </w:rPr>
        <w:t>A report must be submitted to the Provincial Treasury on all long-term contracts (LTC) with a contract period exceeding three years and a total contract value of R1 million and above on a quarterly basis including terminated LTCs, or changes to existing LTCs.</w:t>
      </w:r>
    </w:p>
    <w:p w14:paraId="6D2300D1" w14:textId="7DC2EA4E" w:rsidR="00E9065C" w:rsidRPr="00F452E3" w:rsidRDefault="00E9065C" w:rsidP="00DC4959">
      <w:pPr>
        <w:pStyle w:val="Heading1"/>
        <w:numPr>
          <w:ilvl w:val="0"/>
          <w:numId w:val="22"/>
        </w:numPr>
        <w:rPr>
          <w:rFonts w:ascii="Arial" w:hAnsi="Arial" w:cs="Arial"/>
          <w:b/>
          <w:bCs/>
          <w:color w:val="auto"/>
          <w:sz w:val="22"/>
          <w:szCs w:val="22"/>
          <w:lang w:val="en-ZA"/>
        </w:rPr>
      </w:pPr>
      <w:bookmarkStart w:id="0" w:name="_Hlk193379962"/>
      <w:r w:rsidRPr="00F452E3">
        <w:rPr>
          <w:rFonts w:ascii="Arial" w:hAnsi="Arial" w:cs="Arial"/>
          <w:b/>
          <w:bCs/>
          <w:color w:val="auto"/>
          <w:sz w:val="22"/>
          <w:szCs w:val="22"/>
          <w:lang w:val="en-ZA"/>
        </w:rPr>
        <w:t>PREPARATION AND EXECUTION OF SERVICEL LEVEL AGREEMENT</w:t>
      </w:r>
    </w:p>
    <w:p w14:paraId="064C54E9" w14:textId="77777777" w:rsidR="00F452E3" w:rsidRPr="00F452E3" w:rsidRDefault="00F452E3" w:rsidP="00F452E3">
      <w:pPr>
        <w:rPr>
          <w:rFonts w:ascii="Arial" w:hAnsi="Arial" w:cs="Arial"/>
          <w:sz w:val="22"/>
          <w:szCs w:val="22"/>
          <w:lang w:val="en-ZA"/>
        </w:rPr>
      </w:pPr>
    </w:p>
    <w:bookmarkEnd w:id="0"/>
    <w:p w14:paraId="72E3417E" w14:textId="77777777" w:rsidR="00E9065C" w:rsidRPr="00F452E3" w:rsidRDefault="00E9065C" w:rsidP="00DC4959">
      <w:pPr>
        <w:pStyle w:val="ListParagraph"/>
        <w:numPr>
          <w:ilvl w:val="1"/>
          <w:numId w:val="22"/>
        </w:numPr>
        <w:spacing w:line="276" w:lineRule="auto"/>
        <w:ind w:right="80"/>
        <w:rPr>
          <w:rFonts w:ascii="Arial" w:hAnsi="Arial" w:cs="Arial"/>
          <w:sz w:val="22"/>
          <w:szCs w:val="22"/>
        </w:rPr>
      </w:pPr>
      <w:r w:rsidRPr="00F452E3">
        <w:rPr>
          <w:rFonts w:ascii="Arial" w:hAnsi="Arial" w:cs="Arial"/>
          <w:sz w:val="22"/>
          <w:szCs w:val="22"/>
        </w:rPr>
        <w:t xml:space="preserve">Service Level Agreements (SLA’s) are negotiated agreements designed to create a common understanding </w:t>
      </w:r>
      <w:proofErr w:type="gramStart"/>
      <w:r w:rsidRPr="00F452E3">
        <w:rPr>
          <w:rFonts w:ascii="Arial" w:hAnsi="Arial" w:cs="Arial"/>
          <w:sz w:val="22"/>
          <w:szCs w:val="22"/>
        </w:rPr>
        <w:t>about</w:t>
      </w:r>
      <w:proofErr w:type="gramEnd"/>
      <w:r w:rsidRPr="00F452E3">
        <w:rPr>
          <w:rFonts w:ascii="Arial" w:hAnsi="Arial" w:cs="Arial"/>
          <w:sz w:val="22"/>
          <w:szCs w:val="22"/>
        </w:rPr>
        <w:t xml:space="preserve"> services, priorities and responsibilities and are applicable in two situations. </w:t>
      </w:r>
    </w:p>
    <w:p w14:paraId="28847201" w14:textId="77777777" w:rsidR="00E9065C" w:rsidRPr="00F452E3" w:rsidRDefault="00E9065C" w:rsidP="00DC4959">
      <w:pPr>
        <w:pStyle w:val="ListParagraph"/>
        <w:numPr>
          <w:ilvl w:val="0"/>
          <w:numId w:val="27"/>
        </w:numPr>
        <w:spacing w:line="276" w:lineRule="auto"/>
        <w:ind w:right="80"/>
        <w:rPr>
          <w:rFonts w:ascii="Arial" w:hAnsi="Arial" w:cs="Arial"/>
          <w:sz w:val="22"/>
          <w:szCs w:val="22"/>
        </w:rPr>
      </w:pPr>
      <w:r w:rsidRPr="00F452E3">
        <w:rPr>
          <w:rFonts w:ascii="Arial" w:hAnsi="Arial" w:cs="Arial"/>
          <w:sz w:val="22"/>
          <w:szCs w:val="22"/>
        </w:rPr>
        <w:t xml:space="preserve">Firstly, internally used </w:t>
      </w:r>
      <w:proofErr w:type="gramStart"/>
      <w:r w:rsidRPr="00F452E3">
        <w:rPr>
          <w:rFonts w:ascii="Arial" w:hAnsi="Arial" w:cs="Arial"/>
          <w:sz w:val="22"/>
          <w:szCs w:val="22"/>
        </w:rPr>
        <w:t>and  provided</w:t>
      </w:r>
      <w:proofErr w:type="gramEnd"/>
      <w:r w:rsidRPr="00F452E3">
        <w:rPr>
          <w:rFonts w:ascii="Arial" w:hAnsi="Arial" w:cs="Arial"/>
          <w:sz w:val="22"/>
          <w:szCs w:val="22"/>
        </w:rPr>
        <w:t xml:space="preserve"> specialist support services; and  </w:t>
      </w:r>
    </w:p>
    <w:p w14:paraId="7C165AFD" w14:textId="77777777" w:rsidR="00E9065C" w:rsidRPr="00F452E3" w:rsidRDefault="00E9065C" w:rsidP="00DC4959">
      <w:pPr>
        <w:pStyle w:val="ListParagraph"/>
        <w:numPr>
          <w:ilvl w:val="0"/>
          <w:numId w:val="27"/>
        </w:numPr>
        <w:spacing w:line="276" w:lineRule="auto"/>
        <w:ind w:right="80"/>
        <w:rPr>
          <w:rFonts w:ascii="Arial" w:hAnsi="Arial" w:cs="Arial"/>
          <w:sz w:val="22"/>
          <w:szCs w:val="22"/>
        </w:rPr>
      </w:pPr>
      <w:r w:rsidRPr="00F452E3">
        <w:rPr>
          <w:rFonts w:ascii="Arial" w:hAnsi="Arial" w:cs="Arial"/>
          <w:sz w:val="22"/>
          <w:szCs w:val="22"/>
        </w:rPr>
        <w:t>Secondly when outsourcing.</w:t>
      </w:r>
    </w:p>
    <w:p w14:paraId="00AD98D2" w14:textId="77777777" w:rsidR="00E9065C" w:rsidRPr="00F452E3" w:rsidRDefault="00E9065C" w:rsidP="00DC4959">
      <w:pPr>
        <w:pStyle w:val="ListParagraph"/>
        <w:numPr>
          <w:ilvl w:val="1"/>
          <w:numId w:val="22"/>
        </w:numPr>
        <w:spacing w:line="276" w:lineRule="auto"/>
        <w:ind w:right="80"/>
        <w:rPr>
          <w:rFonts w:ascii="Arial" w:hAnsi="Arial" w:cs="Arial"/>
          <w:sz w:val="22"/>
          <w:szCs w:val="22"/>
        </w:rPr>
      </w:pPr>
      <w:r w:rsidRPr="00F452E3">
        <w:rPr>
          <w:rFonts w:ascii="Arial" w:hAnsi="Arial" w:cs="Arial"/>
          <w:sz w:val="22"/>
          <w:szCs w:val="22"/>
        </w:rPr>
        <w:lastRenderedPageBreak/>
        <w:t>The purpose of SLAs and setting service levels is to enable the Municipality to monitor and control the performance of the service received from the supplier against agreed standards.</w:t>
      </w:r>
    </w:p>
    <w:p w14:paraId="1ECC5BFA" w14:textId="2653CB3C" w:rsidR="00F70EE2" w:rsidRPr="00F452E3" w:rsidRDefault="00E9065C" w:rsidP="00DC4959">
      <w:pPr>
        <w:pStyle w:val="ListParagraph"/>
        <w:numPr>
          <w:ilvl w:val="1"/>
          <w:numId w:val="22"/>
        </w:numPr>
        <w:spacing w:line="276" w:lineRule="auto"/>
        <w:ind w:right="80"/>
        <w:rPr>
          <w:rFonts w:ascii="Arial" w:hAnsi="Arial" w:cs="Arial"/>
          <w:sz w:val="22"/>
          <w:szCs w:val="22"/>
        </w:rPr>
      </w:pPr>
      <w:r w:rsidRPr="00F452E3">
        <w:rPr>
          <w:rFonts w:ascii="Arial" w:hAnsi="Arial" w:cs="Arial"/>
          <w:sz w:val="22"/>
          <w:szCs w:val="22"/>
        </w:rPr>
        <w:t xml:space="preserve">Contracts management section of the Municipality should ensure that service levels are agreed </w:t>
      </w:r>
      <w:proofErr w:type="gramStart"/>
      <w:r w:rsidRPr="00F452E3">
        <w:rPr>
          <w:rFonts w:ascii="Arial" w:hAnsi="Arial" w:cs="Arial"/>
          <w:sz w:val="22"/>
          <w:szCs w:val="22"/>
        </w:rPr>
        <w:t>and  benchmarked</w:t>
      </w:r>
      <w:proofErr w:type="gramEnd"/>
      <w:r w:rsidRPr="00F452E3">
        <w:rPr>
          <w:rFonts w:ascii="Arial" w:hAnsi="Arial" w:cs="Arial"/>
          <w:sz w:val="22"/>
          <w:szCs w:val="22"/>
        </w:rPr>
        <w:t xml:space="preserve"> for both the Municipality </w:t>
      </w:r>
      <w:proofErr w:type="gramStart"/>
      <w:r w:rsidRPr="00F452E3">
        <w:rPr>
          <w:rFonts w:ascii="Arial" w:hAnsi="Arial" w:cs="Arial"/>
          <w:sz w:val="22"/>
          <w:szCs w:val="22"/>
        </w:rPr>
        <w:t>and  suppliers</w:t>
      </w:r>
      <w:proofErr w:type="gramEnd"/>
      <w:r w:rsidRPr="00F452E3">
        <w:rPr>
          <w:rFonts w:ascii="Arial" w:hAnsi="Arial" w:cs="Arial"/>
          <w:sz w:val="22"/>
          <w:szCs w:val="22"/>
        </w:rPr>
        <w:t xml:space="preserve"> </w:t>
      </w:r>
      <w:proofErr w:type="gramStart"/>
      <w:r w:rsidRPr="00F452E3">
        <w:rPr>
          <w:rFonts w:ascii="Arial" w:hAnsi="Arial" w:cs="Arial"/>
          <w:sz w:val="22"/>
          <w:szCs w:val="22"/>
        </w:rPr>
        <w:t>and  should</w:t>
      </w:r>
      <w:proofErr w:type="gramEnd"/>
      <w:r w:rsidRPr="00F452E3">
        <w:rPr>
          <w:rFonts w:ascii="Arial" w:hAnsi="Arial" w:cs="Arial"/>
          <w:sz w:val="22"/>
          <w:szCs w:val="22"/>
        </w:rPr>
        <w:t xml:space="preserve"> </w:t>
      </w:r>
      <w:proofErr w:type="gramStart"/>
      <w:r w:rsidRPr="00F452E3">
        <w:rPr>
          <w:rFonts w:ascii="Arial" w:hAnsi="Arial" w:cs="Arial"/>
          <w:sz w:val="22"/>
          <w:szCs w:val="22"/>
        </w:rPr>
        <w:t>be:</w:t>
      </w:r>
      <w:r w:rsidR="006B2111" w:rsidRPr="00F452E3">
        <w:rPr>
          <w:rFonts w:ascii="Arial" w:hAnsi="Arial" w:cs="Arial"/>
          <w:sz w:val="22"/>
          <w:szCs w:val="22"/>
        </w:rPr>
        <w:t>-</w:t>
      </w:r>
      <w:proofErr w:type="gramEnd"/>
    </w:p>
    <w:p w14:paraId="20F13554" w14:textId="77777777" w:rsidR="00D66875" w:rsidRPr="00F452E3" w:rsidRDefault="00E9065C" w:rsidP="00DC4959">
      <w:pPr>
        <w:pStyle w:val="ListParagraph"/>
        <w:numPr>
          <w:ilvl w:val="1"/>
          <w:numId w:val="28"/>
        </w:numPr>
        <w:spacing w:line="276" w:lineRule="auto"/>
        <w:ind w:right="80"/>
        <w:rPr>
          <w:rFonts w:ascii="Arial" w:hAnsi="Arial" w:cs="Arial"/>
          <w:sz w:val="22"/>
          <w:szCs w:val="22"/>
        </w:rPr>
      </w:pPr>
      <w:r w:rsidRPr="00F452E3">
        <w:rPr>
          <w:rFonts w:ascii="Arial" w:hAnsi="Arial" w:cs="Arial"/>
          <w:sz w:val="22"/>
          <w:szCs w:val="22"/>
        </w:rPr>
        <w:t xml:space="preserve">established at a reasonable level; if they are set too </w:t>
      </w:r>
      <w:proofErr w:type="gramStart"/>
      <w:r w:rsidRPr="00F452E3">
        <w:rPr>
          <w:rFonts w:ascii="Arial" w:hAnsi="Arial" w:cs="Arial"/>
          <w:sz w:val="22"/>
          <w:szCs w:val="22"/>
        </w:rPr>
        <w:t>high</w:t>
      </w:r>
      <w:proofErr w:type="gramEnd"/>
      <w:r w:rsidRPr="00F452E3">
        <w:rPr>
          <w:rFonts w:ascii="Arial" w:hAnsi="Arial" w:cs="Arial"/>
          <w:sz w:val="22"/>
          <w:szCs w:val="22"/>
        </w:rPr>
        <w:t xml:space="preserve"> they will attract additional </w:t>
      </w:r>
      <w:r w:rsidR="00D66875" w:rsidRPr="00F452E3">
        <w:rPr>
          <w:rFonts w:ascii="Arial" w:hAnsi="Arial" w:cs="Arial"/>
          <w:sz w:val="22"/>
          <w:szCs w:val="22"/>
        </w:rPr>
        <w:t>charges from the supplier;</w:t>
      </w:r>
    </w:p>
    <w:p w14:paraId="60979CA3" w14:textId="77777777" w:rsidR="00E9065C" w:rsidRPr="00F452E3" w:rsidRDefault="00E9065C" w:rsidP="00DC4959">
      <w:pPr>
        <w:pStyle w:val="ListParagraph"/>
        <w:numPr>
          <w:ilvl w:val="1"/>
          <w:numId w:val="28"/>
        </w:numPr>
        <w:spacing w:line="276" w:lineRule="auto"/>
        <w:ind w:right="80"/>
        <w:rPr>
          <w:rFonts w:ascii="Arial" w:hAnsi="Arial" w:cs="Arial"/>
          <w:sz w:val="22"/>
          <w:szCs w:val="22"/>
        </w:rPr>
      </w:pPr>
      <w:proofErr w:type="spellStart"/>
      <w:r w:rsidRPr="00F452E3">
        <w:rPr>
          <w:rFonts w:ascii="Arial" w:hAnsi="Arial" w:cs="Arial"/>
          <w:sz w:val="22"/>
          <w:szCs w:val="22"/>
        </w:rPr>
        <w:t>prioritised</w:t>
      </w:r>
      <w:proofErr w:type="spellEnd"/>
      <w:r w:rsidRPr="00F452E3">
        <w:rPr>
          <w:rFonts w:ascii="Arial" w:hAnsi="Arial" w:cs="Arial"/>
          <w:sz w:val="22"/>
          <w:szCs w:val="22"/>
        </w:rPr>
        <w:t xml:space="preserve"> by the customer in order of importance and on an agreed scale for example critical, major, urgent, important, minor, easily monitored, </w:t>
      </w:r>
      <w:proofErr w:type="gramStart"/>
      <w:r w:rsidRPr="00F452E3">
        <w:rPr>
          <w:rFonts w:ascii="Arial" w:hAnsi="Arial" w:cs="Arial"/>
          <w:sz w:val="22"/>
          <w:szCs w:val="22"/>
        </w:rPr>
        <w:t>such  as</w:t>
      </w:r>
      <w:proofErr w:type="gramEnd"/>
      <w:r w:rsidRPr="00F452E3">
        <w:rPr>
          <w:rFonts w:ascii="Arial" w:hAnsi="Arial" w:cs="Arial"/>
          <w:sz w:val="22"/>
          <w:szCs w:val="22"/>
        </w:rPr>
        <w:t xml:space="preserve"> objective, tangible and quantifiable;</w:t>
      </w:r>
    </w:p>
    <w:p w14:paraId="3360F57D" w14:textId="77777777" w:rsidR="00E9065C" w:rsidRPr="00F452E3" w:rsidRDefault="00E9065C" w:rsidP="00DC4959">
      <w:pPr>
        <w:pStyle w:val="ListParagraph"/>
        <w:numPr>
          <w:ilvl w:val="1"/>
          <w:numId w:val="28"/>
        </w:numPr>
        <w:spacing w:line="276" w:lineRule="auto"/>
        <w:ind w:right="80"/>
        <w:rPr>
          <w:rFonts w:ascii="Arial" w:hAnsi="Arial" w:cs="Arial"/>
          <w:sz w:val="22"/>
          <w:szCs w:val="22"/>
        </w:rPr>
      </w:pPr>
      <w:r w:rsidRPr="00F452E3">
        <w:rPr>
          <w:rFonts w:ascii="Arial" w:hAnsi="Arial" w:cs="Arial"/>
          <w:sz w:val="22"/>
          <w:szCs w:val="22"/>
        </w:rPr>
        <w:t xml:space="preserve">unambiguous </w:t>
      </w:r>
      <w:proofErr w:type="gramStart"/>
      <w:r w:rsidRPr="00F452E3">
        <w:rPr>
          <w:rFonts w:ascii="Arial" w:hAnsi="Arial" w:cs="Arial"/>
          <w:sz w:val="22"/>
          <w:szCs w:val="22"/>
        </w:rPr>
        <w:t>and  understandable</w:t>
      </w:r>
      <w:proofErr w:type="gramEnd"/>
      <w:r w:rsidRPr="00F452E3">
        <w:rPr>
          <w:rFonts w:ascii="Arial" w:hAnsi="Arial" w:cs="Arial"/>
          <w:sz w:val="22"/>
          <w:szCs w:val="22"/>
        </w:rPr>
        <w:t xml:space="preserve"> by all parties; and </w:t>
      </w:r>
    </w:p>
    <w:p w14:paraId="29B69D85" w14:textId="77777777" w:rsidR="00E9065C" w:rsidRPr="00F452E3" w:rsidRDefault="00E9065C" w:rsidP="00DC4959">
      <w:pPr>
        <w:pStyle w:val="ListParagraph"/>
        <w:numPr>
          <w:ilvl w:val="1"/>
          <w:numId w:val="28"/>
        </w:numPr>
        <w:spacing w:line="276" w:lineRule="auto"/>
        <w:ind w:right="80"/>
        <w:rPr>
          <w:rFonts w:ascii="Arial" w:hAnsi="Arial" w:cs="Arial"/>
          <w:sz w:val="22"/>
          <w:szCs w:val="22"/>
        </w:rPr>
      </w:pPr>
      <w:r w:rsidRPr="00F452E3">
        <w:rPr>
          <w:rFonts w:ascii="Arial" w:hAnsi="Arial" w:cs="Arial"/>
          <w:sz w:val="22"/>
          <w:szCs w:val="22"/>
        </w:rPr>
        <w:t xml:space="preserve">open to </w:t>
      </w:r>
      <w:proofErr w:type="gramStart"/>
      <w:r w:rsidRPr="00F452E3">
        <w:rPr>
          <w:rFonts w:ascii="Arial" w:hAnsi="Arial" w:cs="Arial"/>
          <w:sz w:val="22"/>
          <w:szCs w:val="22"/>
        </w:rPr>
        <w:t>re-negotiation</w:t>
      </w:r>
      <w:proofErr w:type="gramEnd"/>
      <w:r w:rsidRPr="00F452E3">
        <w:rPr>
          <w:rFonts w:ascii="Arial" w:hAnsi="Arial" w:cs="Arial"/>
          <w:sz w:val="22"/>
          <w:szCs w:val="22"/>
        </w:rPr>
        <w:t xml:space="preserve"> at any time.</w:t>
      </w:r>
    </w:p>
    <w:p w14:paraId="5DC5BA60" w14:textId="7AD180F1" w:rsidR="00B011BB" w:rsidRPr="00F452E3" w:rsidRDefault="00E9065C" w:rsidP="00DC4959">
      <w:pPr>
        <w:pStyle w:val="ListParagraph"/>
        <w:numPr>
          <w:ilvl w:val="1"/>
          <w:numId w:val="29"/>
        </w:numPr>
        <w:spacing w:line="276" w:lineRule="auto"/>
        <w:ind w:right="80"/>
        <w:rPr>
          <w:rFonts w:ascii="Arial" w:hAnsi="Arial" w:cs="Arial"/>
          <w:sz w:val="22"/>
          <w:szCs w:val="22"/>
        </w:rPr>
      </w:pPr>
      <w:r w:rsidRPr="00F452E3">
        <w:rPr>
          <w:rFonts w:ascii="Arial" w:hAnsi="Arial" w:cs="Arial"/>
          <w:sz w:val="22"/>
          <w:szCs w:val="22"/>
        </w:rPr>
        <w:t xml:space="preserve">After the appointment </w:t>
      </w:r>
      <w:proofErr w:type="gramStart"/>
      <w:r w:rsidRPr="00F452E3">
        <w:rPr>
          <w:rFonts w:ascii="Arial" w:hAnsi="Arial" w:cs="Arial"/>
          <w:sz w:val="22"/>
          <w:szCs w:val="22"/>
        </w:rPr>
        <w:t>of</w:t>
      </w:r>
      <w:proofErr w:type="gramEnd"/>
      <w:r w:rsidRPr="00F452E3">
        <w:rPr>
          <w:rFonts w:ascii="Arial" w:hAnsi="Arial" w:cs="Arial"/>
          <w:sz w:val="22"/>
          <w:szCs w:val="22"/>
        </w:rPr>
        <w:t xml:space="preserve"> the service provider, a service relationship must be </w:t>
      </w:r>
      <w:proofErr w:type="gramStart"/>
      <w:r w:rsidRPr="00F452E3">
        <w:rPr>
          <w:rFonts w:ascii="Arial" w:hAnsi="Arial" w:cs="Arial"/>
          <w:sz w:val="22"/>
          <w:szCs w:val="22"/>
        </w:rPr>
        <w:t>established</w:t>
      </w:r>
      <w:proofErr w:type="gramEnd"/>
      <w:r w:rsidRPr="00F452E3">
        <w:rPr>
          <w:rFonts w:ascii="Arial" w:hAnsi="Arial" w:cs="Arial"/>
          <w:sz w:val="22"/>
          <w:szCs w:val="22"/>
        </w:rPr>
        <w:t xml:space="preserve"> and a service level</w:t>
      </w:r>
      <w:r w:rsidR="00C60B2C" w:rsidRPr="00F452E3">
        <w:rPr>
          <w:rFonts w:ascii="Arial" w:hAnsi="Arial" w:cs="Arial"/>
          <w:sz w:val="22"/>
          <w:szCs w:val="22"/>
        </w:rPr>
        <w:t xml:space="preserve"> agreement must be entered into.</w:t>
      </w:r>
    </w:p>
    <w:p w14:paraId="058BE486" w14:textId="77777777" w:rsidR="00E9065C" w:rsidRPr="00F452E3" w:rsidRDefault="00E9065C" w:rsidP="00DC4959">
      <w:pPr>
        <w:pStyle w:val="ListParagraph"/>
        <w:numPr>
          <w:ilvl w:val="1"/>
          <w:numId w:val="29"/>
        </w:numPr>
        <w:spacing w:line="276" w:lineRule="auto"/>
        <w:ind w:right="80"/>
        <w:rPr>
          <w:rFonts w:ascii="Arial" w:hAnsi="Arial" w:cs="Arial"/>
          <w:sz w:val="22"/>
          <w:szCs w:val="22"/>
        </w:rPr>
      </w:pPr>
      <w:r w:rsidRPr="00F452E3">
        <w:rPr>
          <w:rFonts w:ascii="Arial" w:hAnsi="Arial" w:cs="Arial"/>
          <w:sz w:val="22"/>
          <w:szCs w:val="22"/>
        </w:rPr>
        <w:t xml:space="preserve">Contract Management section and SCM unit must ensure that the tender specifications and the minimum terms and conditions as per the bid documentation are included in the service level agreement. </w:t>
      </w:r>
    </w:p>
    <w:p w14:paraId="62CA8E84" w14:textId="77777777" w:rsidR="00E9065C" w:rsidRPr="00F452E3" w:rsidRDefault="00E9065C" w:rsidP="00DC4959">
      <w:pPr>
        <w:pStyle w:val="ListParagraph"/>
        <w:numPr>
          <w:ilvl w:val="1"/>
          <w:numId w:val="29"/>
        </w:numPr>
        <w:spacing w:line="276" w:lineRule="auto"/>
        <w:ind w:right="80"/>
        <w:rPr>
          <w:rFonts w:ascii="Arial" w:hAnsi="Arial" w:cs="Arial"/>
          <w:sz w:val="22"/>
          <w:szCs w:val="22"/>
        </w:rPr>
      </w:pPr>
      <w:r w:rsidRPr="00F452E3">
        <w:rPr>
          <w:rFonts w:ascii="Arial" w:hAnsi="Arial" w:cs="Arial"/>
          <w:sz w:val="22"/>
          <w:szCs w:val="22"/>
        </w:rPr>
        <w:t xml:space="preserve">Contract Manager in conjunction with the Legal Services and user department must ensure that the following are determined for inclusion in the service level agreement; </w:t>
      </w:r>
    </w:p>
    <w:p w14:paraId="0FCA53BE" w14:textId="2FF87AAF" w:rsidR="00E9065C" w:rsidRPr="00F452E3" w:rsidRDefault="00E9065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 xml:space="preserve">Performance, </w:t>
      </w:r>
      <w:r w:rsidR="00E32B0C" w:rsidRPr="00F452E3">
        <w:rPr>
          <w:rFonts w:ascii="Arial" w:hAnsi="Arial" w:cs="Arial"/>
          <w:sz w:val="22"/>
          <w:szCs w:val="22"/>
        </w:rPr>
        <w:t xml:space="preserve">deliverables </w:t>
      </w:r>
      <w:r w:rsidRPr="00F452E3">
        <w:rPr>
          <w:rFonts w:ascii="Arial" w:hAnsi="Arial" w:cs="Arial"/>
          <w:sz w:val="22"/>
          <w:szCs w:val="22"/>
        </w:rPr>
        <w:t>tracking and reporting;</w:t>
      </w:r>
    </w:p>
    <w:p w14:paraId="6516FE87" w14:textId="4340F244" w:rsidR="00E32B0C" w:rsidRPr="00F452E3" w:rsidRDefault="00E32B0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Name and contacts of the Project manager/ Contract Manager/Contract Owner</w:t>
      </w:r>
    </w:p>
    <w:p w14:paraId="50E4749E" w14:textId="37E413E1" w:rsidR="00E32B0C" w:rsidRPr="00F452E3" w:rsidRDefault="00E32B0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Commencement date and Termination Clauses</w:t>
      </w:r>
    </w:p>
    <w:p w14:paraId="7448B78F" w14:textId="17F7DDDC" w:rsidR="00E32B0C" w:rsidRPr="00F452E3" w:rsidRDefault="00E32B0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Breach of contract</w:t>
      </w:r>
    </w:p>
    <w:p w14:paraId="5555A7A7" w14:textId="1F171D66" w:rsidR="00E32B0C" w:rsidRPr="00F452E3" w:rsidRDefault="00E32B0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Notices</w:t>
      </w:r>
    </w:p>
    <w:p w14:paraId="61EB9ADA" w14:textId="521E606F" w:rsidR="00E32B0C" w:rsidRPr="00F452E3" w:rsidRDefault="00E9065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 xml:space="preserve">Legal </w:t>
      </w:r>
      <w:r w:rsidR="00E32B0C" w:rsidRPr="00F452E3">
        <w:rPr>
          <w:rFonts w:ascii="Arial" w:hAnsi="Arial" w:cs="Arial"/>
          <w:sz w:val="22"/>
          <w:szCs w:val="22"/>
        </w:rPr>
        <w:t>compliance.</w:t>
      </w:r>
    </w:p>
    <w:p w14:paraId="4AD8837A" w14:textId="5C26E636" w:rsidR="00E9065C" w:rsidRPr="00F452E3" w:rsidRDefault="00E9065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 xml:space="preserve">Third party </w:t>
      </w:r>
      <w:r w:rsidR="00E32B0C" w:rsidRPr="00F452E3">
        <w:rPr>
          <w:rFonts w:ascii="Arial" w:hAnsi="Arial" w:cs="Arial"/>
          <w:sz w:val="22"/>
          <w:szCs w:val="22"/>
        </w:rPr>
        <w:t>dependencies.</w:t>
      </w:r>
    </w:p>
    <w:p w14:paraId="77C965FF" w14:textId="4E695120" w:rsidR="00E32B0C" w:rsidRPr="00F452E3" w:rsidRDefault="00E32B0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Dispute resolution mechanisms</w:t>
      </w:r>
    </w:p>
    <w:p w14:paraId="70185510" w14:textId="77777777" w:rsidR="00E9065C" w:rsidRPr="00F452E3" w:rsidRDefault="00E9065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 xml:space="preserve">Subcontractor relationships that service provider may </w:t>
      </w:r>
      <w:proofErr w:type="gramStart"/>
      <w:r w:rsidRPr="00F452E3">
        <w:rPr>
          <w:rFonts w:ascii="Arial" w:hAnsi="Arial" w:cs="Arial"/>
          <w:sz w:val="22"/>
          <w:szCs w:val="22"/>
        </w:rPr>
        <w:t>enter into</w:t>
      </w:r>
      <w:proofErr w:type="gramEnd"/>
      <w:r w:rsidRPr="00F452E3">
        <w:rPr>
          <w:rFonts w:ascii="Arial" w:hAnsi="Arial" w:cs="Arial"/>
          <w:sz w:val="22"/>
          <w:szCs w:val="22"/>
        </w:rPr>
        <w:t xml:space="preserve"> and the terms thereof;  </w:t>
      </w:r>
    </w:p>
    <w:p w14:paraId="70842C0A" w14:textId="77777777" w:rsidR="00E9065C" w:rsidRPr="00F452E3" w:rsidRDefault="00E9065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 xml:space="preserve">Exclusive relationship with service provider and the circumstances under which a client may engage other service providers; </w:t>
      </w:r>
    </w:p>
    <w:p w14:paraId="199A64C3" w14:textId="77777777" w:rsidR="00E9065C" w:rsidRPr="00F452E3" w:rsidRDefault="00E9065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Service provider’s duties and responsibilities</w:t>
      </w:r>
    </w:p>
    <w:p w14:paraId="53183A52" w14:textId="51A753BF" w:rsidR="00E9065C" w:rsidRPr="00F452E3" w:rsidRDefault="00E9065C" w:rsidP="00DC4959">
      <w:pPr>
        <w:pStyle w:val="ListParagraph"/>
        <w:numPr>
          <w:ilvl w:val="0"/>
          <w:numId w:val="30"/>
        </w:numPr>
        <w:spacing w:line="276" w:lineRule="auto"/>
        <w:ind w:right="80"/>
        <w:rPr>
          <w:rFonts w:ascii="Arial" w:hAnsi="Arial" w:cs="Arial"/>
          <w:sz w:val="22"/>
          <w:szCs w:val="22"/>
        </w:rPr>
      </w:pPr>
      <w:proofErr w:type="gramStart"/>
      <w:r w:rsidRPr="00F452E3">
        <w:rPr>
          <w:rFonts w:ascii="Arial" w:hAnsi="Arial" w:cs="Arial"/>
          <w:sz w:val="22"/>
          <w:szCs w:val="22"/>
        </w:rPr>
        <w:t xml:space="preserve">Security </w:t>
      </w:r>
      <w:r w:rsidR="00E32B0C" w:rsidRPr="00F452E3">
        <w:rPr>
          <w:rFonts w:ascii="Arial" w:hAnsi="Arial" w:cs="Arial"/>
          <w:sz w:val="22"/>
          <w:szCs w:val="22"/>
        </w:rPr>
        <w:t>,</w:t>
      </w:r>
      <w:proofErr w:type="gramEnd"/>
      <w:r w:rsidR="00E32B0C" w:rsidRPr="00F452E3">
        <w:rPr>
          <w:rFonts w:ascii="Arial" w:hAnsi="Arial" w:cs="Arial"/>
          <w:sz w:val="22"/>
          <w:szCs w:val="22"/>
        </w:rPr>
        <w:t xml:space="preserve"> </w:t>
      </w:r>
      <w:proofErr w:type="gramStart"/>
      <w:r w:rsidR="00E32B0C" w:rsidRPr="00F452E3">
        <w:rPr>
          <w:rFonts w:ascii="Arial" w:hAnsi="Arial" w:cs="Arial"/>
          <w:sz w:val="22"/>
          <w:szCs w:val="22"/>
        </w:rPr>
        <w:t>guarantees ,</w:t>
      </w:r>
      <w:proofErr w:type="gramEnd"/>
      <w:r w:rsidR="00E32B0C" w:rsidRPr="00F452E3">
        <w:rPr>
          <w:rFonts w:ascii="Arial" w:hAnsi="Arial" w:cs="Arial"/>
          <w:sz w:val="22"/>
          <w:szCs w:val="22"/>
        </w:rPr>
        <w:t xml:space="preserve"> bonds </w:t>
      </w:r>
      <w:r w:rsidRPr="00F452E3">
        <w:rPr>
          <w:rFonts w:ascii="Arial" w:hAnsi="Arial" w:cs="Arial"/>
          <w:sz w:val="22"/>
          <w:szCs w:val="22"/>
        </w:rPr>
        <w:t>and information security;</w:t>
      </w:r>
    </w:p>
    <w:p w14:paraId="37CB9152" w14:textId="5231A658" w:rsidR="00E32B0C" w:rsidRPr="00F452E3" w:rsidRDefault="00E32B0C" w:rsidP="00DC4959">
      <w:pPr>
        <w:pStyle w:val="ListParagraph"/>
        <w:numPr>
          <w:ilvl w:val="0"/>
          <w:numId w:val="30"/>
        </w:numPr>
        <w:spacing w:line="276" w:lineRule="auto"/>
        <w:ind w:right="80"/>
        <w:rPr>
          <w:rFonts w:ascii="Arial" w:hAnsi="Arial" w:cs="Arial"/>
          <w:sz w:val="22"/>
          <w:szCs w:val="22"/>
        </w:rPr>
      </w:pPr>
      <w:r w:rsidRPr="00F452E3">
        <w:rPr>
          <w:rFonts w:ascii="Arial" w:hAnsi="Arial" w:cs="Arial"/>
          <w:sz w:val="22"/>
          <w:szCs w:val="22"/>
        </w:rPr>
        <w:t>Intellectual property rights and confidential information</w:t>
      </w:r>
    </w:p>
    <w:p w14:paraId="235204F5" w14:textId="77777777" w:rsidR="00E32B0C" w:rsidRPr="00F452E3" w:rsidRDefault="00E32B0C" w:rsidP="00DC4959">
      <w:pPr>
        <w:pStyle w:val="ListParagraph"/>
        <w:numPr>
          <w:ilvl w:val="0"/>
          <w:numId w:val="30"/>
        </w:numPr>
        <w:rPr>
          <w:rFonts w:ascii="Arial" w:hAnsi="Arial" w:cs="Arial"/>
          <w:sz w:val="22"/>
          <w:szCs w:val="22"/>
        </w:rPr>
      </w:pPr>
      <w:r w:rsidRPr="00F452E3">
        <w:rPr>
          <w:rFonts w:ascii="Arial" w:hAnsi="Arial" w:cs="Arial"/>
          <w:sz w:val="22"/>
          <w:szCs w:val="22"/>
        </w:rPr>
        <w:t>Conditions for termination of the agreement.</w:t>
      </w:r>
    </w:p>
    <w:p w14:paraId="63823F71" w14:textId="77777777" w:rsidR="00E9065C" w:rsidRPr="00F452E3" w:rsidRDefault="00E9065C" w:rsidP="00DC4959">
      <w:pPr>
        <w:pStyle w:val="ListParagraph"/>
        <w:numPr>
          <w:ilvl w:val="0"/>
          <w:numId w:val="30"/>
        </w:numPr>
        <w:rPr>
          <w:rFonts w:ascii="Arial" w:hAnsi="Arial" w:cs="Arial"/>
          <w:sz w:val="22"/>
          <w:szCs w:val="22"/>
        </w:rPr>
      </w:pPr>
      <w:r w:rsidRPr="00F452E3">
        <w:rPr>
          <w:rFonts w:ascii="Arial" w:hAnsi="Arial" w:cs="Arial"/>
          <w:sz w:val="22"/>
          <w:szCs w:val="22"/>
        </w:rPr>
        <w:t>Timeframes of signing of SLA, i.e. 21 days;</w:t>
      </w:r>
    </w:p>
    <w:p w14:paraId="1E4FDB75" w14:textId="77777777" w:rsidR="00F452E3" w:rsidRPr="00F452E3" w:rsidRDefault="00F452E3" w:rsidP="00F452E3">
      <w:pPr>
        <w:pStyle w:val="ListParagraph"/>
        <w:spacing w:line="259" w:lineRule="auto"/>
        <w:ind w:left="1860"/>
        <w:rPr>
          <w:rFonts w:ascii="Arial" w:hAnsi="Arial" w:cs="Arial"/>
          <w:sz w:val="22"/>
          <w:szCs w:val="22"/>
        </w:rPr>
      </w:pPr>
    </w:p>
    <w:p w14:paraId="715E1A4E" w14:textId="7D78AA3C" w:rsidR="00E9065C" w:rsidRPr="00F452E3" w:rsidRDefault="00E9065C" w:rsidP="00DC4959">
      <w:pPr>
        <w:pStyle w:val="ListParagraph"/>
        <w:numPr>
          <w:ilvl w:val="1"/>
          <w:numId w:val="29"/>
        </w:numPr>
        <w:spacing w:line="276" w:lineRule="auto"/>
        <w:ind w:right="80"/>
        <w:rPr>
          <w:rFonts w:ascii="Arial" w:hAnsi="Arial" w:cs="Arial"/>
          <w:sz w:val="22"/>
          <w:szCs w:val="22"/>
        </w:rPr>
      </w:pPr>
      <w:r w:rsidRPr="00F452E3">
        <w:rPr>
          <w:rFonts w:ascii="Arial" w:hAnsi="Arial" w:cs="Arial"/>
          <w:sz w:val="22"/>
          <w:szCs w:val="22"/>
        </w:rPr>
        <w:t xml:space="preserve">The Municipal </w:t>
      </w:r>
      <w:proofErr w:type="gramStart"/>
      <w:r w:rsidRPr="00F452E3">
        <w:rPr>
          <w:rFonts w:ascii="Arial" w:hAnsi="Arial" w:cs="Arial"/>
          <w:sz w:val="22"/>
          <w:szCs w:val="22"/>
        </w:rPr>
        <w:t>manager</w:t>
      </w:r>
      <w:proofErr w:type="gramEnd"/>
      <w:r w:rsidRPr="00F452E3">
        <w:rPr>
          <w:rFonts w:ascii="Arial" w:hAnsi="Arial" w:cs="Arial"/>
          <w:sz w:val="22"/>
          <w:szCs w:val="22"/>
        </w:rPr>
        <w:t xml:space="preserve"> in conjunction with the user department must co-sign the service level agreement with the service provider.</w:t>
      </w:r>
    </w:p>
    <w:p w14:paraId="4224137A" w14:textId="77777777" w:rsidR="00E9065C"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lastRenderedPageBreak/>
        <w:t>Roles and Responsibilities</w:t>
      </w:r>
    </w:p>
    <w:p w14:paraId="7D0C13F2" w14:textId="2CFF8348" w:rsidR="00E9065C" w:rsidRPr="00F452E3" w:rsidRDefault="00E9065C" w:rsidP="00DC4959">
      <w:pPr>
        <w:pStyle w:val="ListParagraph"/>
        <w:numPr>
          <w:ilvl w:val="2"/>
          <w:numId w:val="29"/>
        </w:numPr>
        <w:spacing w:line="276" w:lineRule="auto"/>
        <w:ind w:right="80"/>
        <w:rPr>
          <w:rFonts w:ascii="Arial" w:hAnsi="Arial" w:cs="Arial"/>
          <w:b/>
          <w:bCs/>
          <w:sz w:val="22"/>
          <w:szCs w:val="22"/>
        </w:rPr>
      </w:pPr>
      <w:r w:rsidRPr="00F452E3">
        <w:rPr>
          <w:rFonts w:ascii="Arial" w:hAnsi="Arial" w:cs="Arial"/>
          <w:b/>
          <w:bCs/>
          <w:sz w:val="22"/>
          <w:szCs w:val="22"/>
        </w:rPr>
        <w:t>Service provider</w:t>
      </w:r>
    </w:p>
    <w:p w14:paraId="536628F1" w14:textId="77777777" w:rsidR="00E9065C" w:rsidRPr="00F452E3" w:rsidRDefault="00E9065C" w:rsidP="00DC4959">
      <w:pPr>
        <w:pStyle w:val="ListParagraph"/>
        <w:numPr>
          <w:ilvl w:val="0"/>
          <w:numId w:val="31"/>
        </w:numPr>
        <w:spacing w:line="276" w:lineRule="auto"/>
        <w:ind w:right="80"/>
        <w:rPr>
          <w:rFonts w:ascii="Arial" w:hAnsi="Arial" w:cs="Arial"/>
          <w:sz w:val="22"/>
          <w:szCs w:val="22"/>
        </w:rPr>
      </w:pPr>
      <w:r w:rsidRPr="00F452E3">
        <w:rPr>
          <w:rFonts w:ascii="Arial" w:hAnsi="Arial" w:cs="Arial"/>
          <w:sz w:val="22"/>
          <w:szCs w:val="22"/>
        </w:rPr>
        <w:t>Must ensure that all requirements as per the SLA are met;</w:t>
      </w:r>
    </w:p>
    <w:p w14:paraId="113D9379" w14:textId="77777777" w:rsidR="00E9065C" w:rsidRPr="00F452E3" w:rsidRDefault="00E9065C" w:rsidP="00DC4959">
      <w:pPr>
        <w:pStyle w:val="ListParagraph"/>
        <w:numPr>
          <w:ilvl w:val="0"/>
          <w:numId w:val="31"/>
        </w:numPr>
        <w:spacing w:line="276" w:lineRule="auto"/>
        <w:ind w:right="80"/>
        <w:rPr>
          <w:rFonts w:ascii="Arial" w:hAnsi="Arial" w:cs="Arial"/>
          <w:sz w:val="22"/>
          <w:szCs w:val="22"/>
        </w:rPr>
      </w:pPr>
      <w:r w:rsidRPr="00F452E3">
        <w:rPr>
          <w:rFonts w:ascii="Arial" w:hAnsi="Arial" w:cs="Arial"/>
          <w:sz w:val="22"/>
          <w:szCs w:val="22"/>
        </w:rPr>
        <w:t xml:space="preserve">Must provide quarterly SLA Compliance Report and other self-assessments to verify compliance </w:t>
      </w:r>
    </w:p>
    <w:p w14:paraId="024F4E58" w14:textId="77777777" w:rsidR="00D66875" w:rsidRPr="00F452E3" w:rsidRDefault="00E9065C" w:rsidP="00DC4959">
      <w:pPr>
        <w:numPr>
          <w:ilvl w:val="2"/>
          <w:numId w:val="29"/>
        </w:numPr>
        <w:spacing w:line="276" w:lineRule="auto"/>
        <w:ind w:right="80" w:hanging="294"/>
        <w:rPr>
          <w:rFonts w:ascii="Arial" w:hAnsi="Arial" w:cs="Arial"/>
          <w:b/>
          <w:bCs/>
          <w:sz w:val="22"/>
          <w:szCs w:val="22"/>
        </w:rPr>
      </w:pPr>
      <w:r w:rsidRPr="00F452E3">
        <w:rPr>
          <w:rFonts w:ascii="Arial" w:hAnsi="Arial" w:cs="Arial"/>
          <w:b/>
          <w:bCs/>
          <w:sz w:val="22"/>
          <w:szCs w:val="22"/>
        </w:rPr>
        <w:t>Contracts Manager</w:t>
      </w:r>
      <w:r w:rsidR="00D66875" w:rsidRPr="00F452E3">
        <w:rPr>
          <w:rFonts w:ascii="Arial" w:hAnsi="Arial" w:cs="Arial"/>
          <w:b/>
          <w:bCs/>
          <w:sz w:val="22"/>
          <w:szCs w:val="22"/>
        </w:rPr>
        <w:t>.</w:t>
      </w:r>
    </w:p>
    <w:p w14:paraId="377D4117" w14:textId="77777777" w:rsidR="00B011BB" w:rsidRPr="00F452E3" w:rsidRDefault="00E9065C" w:rsidP="00DC4959">
      <w:pPr>
        <w:pStyle w:val="ListParagraph"/>
        <w:numPr>
          <w:ilvl w:val="0"/>
          <w:numId w:val="32"/>
        </w:numPr>
        <w:spacing w:line="276" w:lineRule="auto"/>
        <w:ind w:right="80"/>
        <w:rPr>
          <w:rFonts w:ascii="Arial" w:hAnsi="Arial" w:cs="Arial"/>
          <w:sz w:val="22"/>
          <w:szCs w:val="22"/>
        </w:rPr>
      </w:pPr>
      <w:r w:rsidRPr="00F452E3">
        <w:rPr>
          <w:rFonts w:ascii="Arial" w:hAnsi="Arial" w:cs="Arial"/>
          <w:sz w:val="22"/>
          <w:szCs w:val="22"/>
        </w:rPr>
        <w:t>Verifies service provider’s compliance assessments by;</w:t>
      </w:r>
    </w:p>
    <w:p w14:paraId="5B36CEE5" w14:textId="36F5B195" w:rsidR="00B011BB" w:rsidRDefault="00E9065C" w:rsidP="00DC4959">
      <w:pPr>
        <w:pStyle w:val="ListParagraph"/>
        <w:numPr>
          <w:ilvl w:val="0"/>
          <w:numId w:val="32"/>
        </w:numPr>
        <w:spacing w:line="276" w:lineRule="auto"/>
        <w:ind w:right="80"/>
        <w:rPr>
          <w:rFonts w:ascii="Arial" w:hAnsi="Arial" w:cs="Arial"/>
          <w:sz w:val="22"/>
          <w:szCs w:val="22"/>
        </w:rPr>
      </w:pPr>
      <w:r w:rsidRPr="00F452E3">
        <w:rPr>
          <w:rFonts w:ascii="Arial" w:hAnsi="Arial" w:cs="Arial"/>
          <w:sz w:val="22"/>
          <w:szCs w:val="22"/>
        </w:rPr>
        <w:t>Tracking the SLA-related exception reports</w:t>
      </w:r>
      <w:r w:rsidR="00F452E3">
        <w:rPr>
          <w:rFonts w:ascii="Arial" w:hAnsi="Arial" w:cs="Arial"/>
          <w:sz w:val="22"/>
          <w:szCs w:val="22"/>
        </w:rPr>
        <w:t>.</w:t>
      </w:r>
    </w:p>
    <w:p w14:paraId="60AC193B" w14:textId="77777777" w:rsidR="00B011BB" w:rsidRDefault="00E9065C" w:rsidP="00DC4959">
      <w:pPr>
        <w:pStyle w:val="ListParagraph"/>
        <w:numPr>
          <w:ilvl w:val="0"/>
          <w:numId w:val="32"/>
        </w:numPr>
        <w:spacing w:line="276" w:lineRule="auto"/>
        <w:ind w:right="80"/>
        <w:rPr>
          <w:rFonts w:ascii="Arial" w:hAnsi="Arial" w:cs="Arial"/>
          <w:sz w:val="22"/>
          <w:szCs w:val="22"/>
        </w:rPr>
      </w:pPr>
      <w:r w:rsidRPr="00F452E3">
        <w:rPr>
          <w:rFonts w:ascii="Arial" w:hAnsi="Arial" w:cs="Arial"/>
          <w:sz w:val="22"/>
          <w:szCs w:val="22"/>
        </w:rPr>
        <w:t>Reviewing the SLA Monthly Co</w:t>
      </w:r>
      <w:r w:rsidR="00B011BB" w:rsidRPr="00F452E3">
        <w:rPr>
          <w:rFonts w:ascii="Arial" w:hAnsi="Arial" w:cs="Arial"/>
          <w:sz w:val="22"/>
          <w:szCs w:val="22"/>
        </w:rPr>
        <w:t xml:space="preserve">mpliance Reports and other </w:t>
      </w:r>
      <w:proofErr w:type="spellStart"/>
      <w:r w:rsidR="00B011BB" w:rsidRPr="00F452E3">
        <w:rPr>
          <w:rFonts w:ascii="Arial" w:hAnsi="Arial" w:cs="Arial"/>
          <w:sz w:val="22"/>
          <w:szCs w:val="22"/>
        </w:rPr>
        <w:t xml:space="preserve">self </w:t>
      </w:r>
      <w:r w:rsidRPr="00F452E3">
        <w:rPr>
          <w:rFonts w:ascii="Arial" w:hAnsi="Arial" w:cs="Arial"/>
          <w:sz w:val="22"/>
          <w:szCs w:val="22"/>
        </w:rPr>
        <w:t>assessments</w:t>
      </w:r>
      <w:proofErr w:type="spellEnd"/>
      <w:r w:rsidRPr="00F452E3">
        <w:rPr>
          <w:rFonts w:ascii="Arial" w:hAnsi="Arial" w:cs="Arial"/>
          <w:sz w:val="22"/>
          <w:szCs w:val="22"/>
        </w:rPr>
        <w:t xml:space="preserve"> </w:t>
      </w:r>
    </w:p>
    <w:p w14:paraId="4550D7CE" w14:textId="77777777" w:rsidR="00E9065C" w:rsidRDefault="00E9065C" w:rsidP="00DC4959">
      <w:pPr>
        <w:pStyle w:val="ListParagraph"/>
        <w:numPr>
          <w:ilvl w:val="0"/>
          <w:numId w:val="32"/>
        </w:numPr>
        <w:spacing w:line="276" w:lineRule="auto"/>
        <w:ind w:right="80"/>
        <w:rPr>
          <w:rFonts w:ascii="Arial" w:hAnsi="Arial" w:cs="Arial"/>
          <w:sz w:val="22"/>
          <w:szCs w:val="22"/>
        </w:rPr>
      </w:pPr>
      <w:r w:rsidRPr="00F452E3">
        <w:rPr>
          <w:rFonts w:ascii="Arial" w:hAnsi="Arial" w:cs="Arial"/>
          <w:sz w:val="22"/>
          <w:szCs w:val="22"/>
        </w:rPr>
        <w:t>At its sole discretion, independently verifying the compliance with certain SLAs;</w:t>
      </w:r>
    </w:p>
    <w:p w14:paraId="4973DED7" w14:textId="77777777" w:rsidR="00E9065C" w:rsidRDefault="00E9065C" w:rsidP="00DC4959">
      <w:pPr>
        <w:pStyle w:val="ListParagraph"/>
        <w:numPr>
          <w:ilvl w:val="0"/>
          <w:numId w:val="32"/>
        </w:numPr>
        <w:spacing w:line="276" w:lineRule="auto"/>
        <w:ind w:right="80"/>
        <w:rPr>
          <w:rFonts w:ascii="Arial" w:hAnsi="Arial" w:cs="Arial"/>
          <w:sz w:val="22"/>
          <w:szCs w:val="22"/>
        </w:rPr>
      </w:pPr>
      <w:r w:rsidRPr="00F452E3">
        <w:rPr>
          <w:rFonts w:ascii="Arial" w:hAnsi="Arial" w:cs="Arial"/>
          <w:sz w:val="22"/>
          <w:szCs w:val="22"/>
        </w:rPr>
        <w:t xml:space="preserve">Resolving each SLA issue that </w:t>
      </w:r>
      <w:proofErr w:type="gramStart"/>
      <w:r w:rsidRPr="00F452E3">
        <w:rPr>
          <w:rFonts w:ascii="Arial" w:hAnsi="Arial" w:cs="Arial"/>
          <w:sz w:val="22"/>
          <w:szCs w:val="22"/>
        </w:rPr>
        <w:t>effects</w:t>
      </w:r>
      <w:proofErr w:type="gramEnd"/>
      <w:r w:rsidRPr="00F452E3">
        <w:rPr>
          <w:rFonts w:ascii="Arial" w:hAnsi="Arial" w:cs="Arial"/>
          <w:sz w:val="22"/>
          <w:szCs w:val="22"/>
        </w:rPr>
        <w:t xml:space="preserve"> the Municipality with the service provider; and </w:t>
      </w:r>
    </w:p>
    <w:p w14:paraId="7D38B23F" w14:textId="77777777" w:rsidR="00E9065C" w:rsidRDefault="00E9065C" w:rsidP="00DC4959">
      <w:pPr>
        <w:pStyle w:val="ListParagraph"/>
        <w:numPr>
          <w:ilvl w:val="0"/>
          <w:numId w:val="32"/>
        </w:numPr>
        <w:spacing w:line="276" w:lineRule="auto"/>
        <w:ind w:right="80"/>
        <w:rPr>
          <w:rFonts w:ascii="Arial" w:hAnsi="Arial" w:cs="Arial"/>
          <w:sz w:val="22"/>
          <w:szCs w:val="22"/>
        </w:rPr>
      </w:pPr>
      <w:r w:rsidRPr="00F452E3">
        <w:rPr>
          <w:rFonts w:ascii="Arial" w:hAnsi="Arial" w:cs="Arial"/>
          <w:sz w:val="22"/>
          <w:szCs w:val="22"/>
        </w:rPr>
        <w:t>Escalating the unresolved SLA issues to Municipal manager.</w:t>
      </w:r>
    </w:p>
    <w:p w14:paraId="37D51824" w14:textId="6A335F24" w:rsidR="00F452E3" w:rsidRPr="00537613" w:rsidRDefault="00F452E3" w:rsidP="00DC4959">
      <w:pPr>
        <w:pStyle w:val="ListParagraph"/>
        <w:numPr>
          <w:ilvl w:val="0"/>
          <w:numId w:val="32"/>
        </w:numPr>
        <w:spacing w:line="276" w:lineRule="auto"/>
        <w:ind w:right="80"/>
        <w:rPr>
          <w:rFonts w:ascii="Arial" w:hAnsi="Arial" w:cs="Arial"/>
          <w:sz w:val="22"/>
          <w:szCs w:val="22"/>
        </w:rPr>
      </w:pPr>
      <w:r>
        <w:rPr>
          <w:rFonts w:ascii="Arial" w:hAnsi="Arial" w:cs="Arial"/>
          <w:sz w:val="22"/>
          <w:szCs w:val="22"/>
        </w:rPr>
        <w:t xml:space="preserve"> </w:t>
      </w:r>
      <w:r w:rsidR="00E9065C" w:rsidRPr="00F452E3">
        <w:rPr>
          <w:rFonts w:ascii="Arial" w:hAnsi="Arial" w:cs="Arial"/>
          <w:sz w:val="22"/>
          <w:szCs w:val="22"/>
        </w:rPr>
        <w:t>Must review the service level agreement, on a regular basis, preferably annually.</w:t>
      </w:r>
    </w:p>
    <w:p w14:paraId="41D13457" w14:textId="77777777" w:rsidR="00E9065C" w:rsidRPr="00F452E3" w:rsidRDefault="00E9065C" w:rsidP="00DC4959">
      <w:pPr>
        <w:numPr>
          <w:ilvl w:val="2"/>
          <w:numId w:val="29"/>
        </w:numPr>
        <w:spacing w:line="276" w:lineRule="auto"/>
        <w:ind w:right="80" w:hanging="294"/>
        <w:rPr>
          <w:rFonts w:ascii="Arial" w:hAnsi="Arial" w:cs="Arial"/>
          <w:b/>
          <w:bCs/>
          <w:sz w:val="22"/>
          <w:szCs w:val="22"/>
        </w:rPr>
      </w:pPr>
      <w:r w:rsidRPr="00F452E3">
        <w:rPr>
          <w:rFonts w:ascii="Arial" w:hAnsi="Arial" w:cs="Arial"/>
          <w:b/>
          <w:bCs/>
          <w:sz w:val="22"/>
          <w:szCs w:val="22"/>
        </w:rPr>
        <w:t>Legal Services</w:t>
      </w:r>
    </w:p>
    <w:p w14:paraId="11D1D3AA" w14:textId="77777777" w:rsidR="00E9065C" w:rsidRDefault="00E9065C" w:rsidP="00DC4959">
      <w:pPr>
        <w:pStyle w:val="ListParagraph"/>
        <w:numPr>
          <w:ilvl w:val="3"/>
          <w:numId w:val="29"/>
        </w:numPr>
        <w:spacing w:line="276" w:lineRule="auto"/>
        <w:ind w:right="80"/>
        <w:rPr>
          <w:rFonts w:ascii="Arial" w:hAnsi="Arial" w:cs="Arial"/>
          <w:sz w:val="22"/>
          <w:szCs w:val="22"/>
        </w:rPr>
      </w:pPr>
      <w:r w:rsidRPr="00F452E3">
        <w:rPr>
          <w:rFonts w:ascii="Arial" w:hAnsi="Arial" w:cs="Arial"/>
          <w:sz w:val="22"/>
          <w:szCs w:val="22"/>
        </w:rPr>
        <w:t>In conjunction with the user department must prepare the service level agreement.</w:t>
      </w:r>
    </w:p>
    <w:p w14:paraId="39B1D402" w14:textId="77777777" w:rsidR="00E9065C" w:rsidRPr="00F452E3" w:rsidRDefault="00E9065C" w:rsidP="00DC4959">
      <w:pPr>
        <w:pStyle w:val="ListParagraph"/>
        <w:numPr>
          <w:ilvl w:val="3"/>
          <w:numId w:val="29"/>
        </w:numPr>
        <w:spacing w:line="276" w:lineRule="auto"/>
        <w:ind w:right="80"/>
        <w:rPr>
          <w:rFonts w:ascii="Arial" w:hAnsi="Arial" w:cs="Arial"/>
          <w:sz w:val="22"/>
          <w:szCs w:val="22"/>
        </w:rPr>
      </w:pPr>
      <w:r w:rsidRPr="00F452E3">
        <w:rPr>
          <w:rFonts w:ascii="Arial" w:hAnsi="Arial" w:cs="Arial"/>
          <w:sz w:val="22"/>
          <w:szCs w:val="22"/>
        </w:rPr>
        <w:t>In conjunction with the User department must negotiate the terms of the service level agreement with the service provider.</w:t>
      </w:r>
    </w:p>
    <w:p w14:paraId="761F33DB" w14:textId="77777777" w:rsidR="00E9065C" w:rsidRPr="00F452E3" w:rsidRDefault="00E9065C" w:rsidP="00DC4959">
      <w:pPr>
        <w:numPr>
          <w:ilvl w:val="2"/>
          <w:numId w:val="29"/>
        </w:numPr>
        <w:spacing w:line="276" w:lineRule="auto"/>
        <w:ind w:right="80" w:hanging="294"/>
        <w:rPr>
          <w:rFonts w:ascii="Arial" w:hAnsi="Arial" w:cs="Arial"/>
          <w:b/>
          <w:bCs/>
          <w:sz w:val="22"/>
          <w:szCs w:val="22"/>
        </w:rPr>
      </w:pPr>
      <w:r w:rsidRPr="00F452E3">
        <w:rPr>
          <w:rFonts w:ascii="Arial" w:hAnsi="Arial" w:cs="Arial"/>
          <w:b/>
          <w:bCs/>
          <w:sz w:val="22"/>
          <w:szCs w:val="22"/>
        </w:rPr>
        <w:t>User department</w:t>
      </w:r>
    </w:p>
    <w:p w14:paraId="26153E50" w14:textId="77777777" w:rsidR="00E9065C" w:rsidRPr="00F452E3" w:rsidRDefault="00E9065C" w:rsidP="00DC4959">
      <w:pPr>
        <w:numPr>
          <w:ilvl w:val="3"/>
          <w:numId w:val="29"/>
        </w:numPr>
        <w:spacing w:line="276" w:lineRule="auto"/>
        <w:ind w:right="80"/>
        <w:rPr>
          <w:rFonts w:ascii="Arial" w:hAnsi="Arial" w:cs="Arial"/>
          <w:sz w:val="22"/>
          <w:szCs w:val="22"/>
        </w:rPr>
      </w:pPr>
      <w:r w:rsidRPr="00F452E3">
        <w:rPr>
          <w:rFonts w:ascii="Arial" w:hAnsi="Arial" w:cs="Arial"/>
          <w:sz w:val="22"/>
          <w:szCs w:val="22"/>
        </w:rPr>
        <w:t>In conjunction with the Legal Services must prepare the service level agreement.</w:t>
      </w:r>
    </w:p>
    <w:p w14:paraId="18045051" w14:textId="77777777" w:rsidR="00E9065C" w:rsidRPr="00F452E3" w:rsidRDefault="00E9065C" w:rsidP="00DC4959">
      <w:pPr>
        <w:numPr>
          <w:ilvl w:val="3"/>
          <w:numId w:val="29"/>
        </w:numPr>
        <w:spacing w:line="276" w:lineRule="auto"/>
        <w:ind w:right="80"/>
        <w:rPr>
          <w:rFonts w:ascii="Arial" w:hAnsi="Arial" w:cs="Arial"/>
          <w:sz w:val="22"/>
          <w:szCs w:val="22"/>
        </w:rPr>
      </w:pPr>
      <w:r w:rsidRPr="00F452E3">
        <w:rPr>
          <w:rFonts w:ascii="Arial" w:hAnsi="Arial" w:cs="Arial"/>
          <w:sz w:val="22"/>
          <w:szCs w:val="22"/>
        </w:rPr>
        <w:t>Must vet the service level agreement for relevance and accuracy prior to engaging the service provider.</w:t>
      </w:r>
    </w:p>
    <w:p w14:paraId="7889F150" w14:textId="77777777" w:rsidR="00E9065C" w:rsidRPr="00F452E3" w:rsidRDefault="00E9065C" w:rsidP="00DC4959">
      <w:pPr>
        <w:numPr>
          <w:ilvl w:val="3"/>
          <w:numId w:val="29"/>
        </w:numPr>
        <w:spacing w:line="276" w:lineRule="auto"/>
        <w:ind w:right="80"/>
        <w:rPr>
          <w:rFonts w:ascii="Arial" w:hAnsi="Arial" w:cs="Arial"/>
          <w:sz w:val="22"/>
          <w:szCs w:val="22"/>
        </w:rPr>
      </w:pPr>
      <w:r w:rsidRPr="00F452E3">
        <w:rPr>
          <w:rFonts w:ascii="Arial" w:hAnsi="Arial" w:cs="Arial"/>
          <w:sz w:val="22"/>
          <w:szCs w:val="22"/>
        </w:rPr>
        <w:t>Must negotiate the service level agreement with the service provider in conjunction with the Legal services.</w:t>
      </w:r>
    </w:p>
    <w:p w14:paraId="5EFB8B9D" w14:textId="77777777" w:rsidR="00E9065C"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t>The original signed SLA must be kept by the Contracts Manager.</w:t>
      </w:r>
    </w:p>
    <w:p w14:paraId="7327E21F" w14:textId="77777777" w:rsidR="00E9065C"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t>Copies of the SLA must be provided to the user department</w:t>
      </w:r>
      <w:r w:rsidR="007D4967" w:rsidRPr="00F452E3">
        <w:rPr>
          <w:rFonts w:ascii="Arial" w:hAnsi="Arial" w:cs="Arial"/>
          <w:sz w:val="22"/>
          <w:szCs w:val="22"/>
        </w:rPr>
        <w:t xml:space="preserve">, Legal Services </w:t>
      </w:r>
      <w:r w:rsidRPr="00F452E3">
        <w:rPr>
          <w:rFonts w:ascii="Arial" w:hAnsi="Arial" w:cs="Arial"/>
          <w:sz w:val="22"/>
          <w:szCs w:val="22"/>
        </w:rPr>
        <w:t>and the service provider for their records.</w:t>
      </w:r>
    </w:p>
    <w:p w14:paraId="5C1AA22A" w14:textId="77777777" w:rsidR="00E9065C"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t>Original version(s) of the service provider’s tender documentation including proposal must be maintained by the Supply Chain Management function of the Municipality.</w:t>
      </w:r>
    </w:p>
    <w:p w14:paraId="04CC1C79" w14:textId="77777777" w:rsidR="00E9065C"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t xml:space="preserve">In addition to the service level agreement, the appointed service provider must be compelled to complete and duly sign the MBD7 form as per the National </w:t>
      </w:r>
      <w:r w:rsidRPr="00F452E3">
        <w:rPr>
          <w:rFonts w:ascii="Arial" w:hAnsi="Arial" w:cs="Arial"/>
          <w:sz w:val="22"/>
          <w:szCs w:val="22"/>
        </w:rPr>
        <w:lastRenderedPageBreak/>
        <w:t xml:space="preserve">Treasury </w:t>
      </w:r>
      <w:proofErr w:type="gramStart"/>
      <w:r w:rsidRPr="00F452E3">
        <w:rPr>
          <w:rFonts w:ascii="Arial" w:hAnsi="Arial" w:cs="Arial"/>
          <w:sz w:val="22"/>
          <w:szCs w:val="22"/>
        </w:rPr>
        <w:t>guidelines</w:t>
      </w:r>
      <w:proofErr w:type="gramEnd"/>
      <w:r w:rsidRPr="00F452E3">
        <w:rPr>
          <w:rFonts w:ascii="Arial" w:hAnsi="Arial" w:cs="Arial"/>
          <w:sz w:val="22"/>
          <w:szCs w:val="22"/>
        </w:rPr>
        <w:t xml:space="preserve"> and the documentation must be attached to the proposal maintained by the SCM function of the Municipality.</w:t>
      </w:r>
    </w:p>
    <w:p w14:paraId="256D010F" w14:textId="77777777" w:rsidR="00D66875"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t>The offer and acceptance form (i.e. MBD7 form) must be signed by the appointed service provider and the Municipal manager or delegated official of the Municipality.</w:t>
      </w:r>
    </w:p>
    <w:p w14:paraId="61CE71A4" w14:textId="77777777" w:rsidR="00E9065C" w:rsidRPr="00F452E3" w:rsidRDefault="00E9065C" w:rsidP="00DC4959">
      <w:pPr>
        <w:numPr>
          <w:ilvl w:val="1"/>
          <w:numId w:val="29"/>
        </w:numPr>
        <w:spacing w:line="276" w:lineRule="auto"/>
        <w:ind w:right="80"/>
        <w:rPr>
          <w:rFonts w:ascii="Arial" w:hAnsi="Arial" w:cs="Arial"/>
          <w:sz w:val="22"/>
          <w:szCs w:val="22"/>
        </w:rPr>
      </w:pPr>
      <w:r w:rsidRPr="00F452E3">
        <w:rPr>
          <w:rFonts w:ascii="Arial" w:hAnsi="Arial" w:cs="Arial"/>
          <w:sz w:val="22"/>
          <w:szCs w:val="22"/>
        </w:rPr>
        <w:t xml:space="preserve">Contract management section of the Municipality must ensure that the SLA Lifecycle comprises of the following six different phases; </w:t>
      </w:r>
    </w:p>
    <w:p w14:paraId="47EA8E93"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development of service and service templates;</w:t>
      </w:r>
    </w:p>
    <w:p w14:paraId="0C6C69C2"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discovery and negotiation of an SLA;</w:t>
      </w:r>
    </w:p>
    <w:p w14:paraId="3621EE7A"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service provisioning and deployment;</w:t>
      </w:r>
    </w:p>
    <w:p w14:paraId="4EC67E3C"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execution of the service;</w:t>
      </w:r>
    </w:p>
    <w:p w14:paraId="2FE59B50" w14:textId="77777777" w:rsidR="00D66875"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assessment and corrective actions during executi</w:t>
      </w:r>
      <w:r w:rsidR="00D66875" w:rsidRPr="00F452E3">
        <w:rPr>
          <w:rFonts w:ascii="Arial" w:hAnsi="Arial" w:cs="Arial"/>
          <w:sz w:val="22"/>
          <w:szCs w:val="22"/>
        </w:rPr>
        <w:t>on (parallel phase to execution</w:t>
      </w:r>
    </w:p>
    <w:p w14:paraId="16842BE6" w14:textId="77777777" w:rsidR="00E9065C" w:rsidRPr="00F452E3" w:rsidRDefault="00E9065C" w:rsidP="00D66875">
      <w:pPr>
        <w:spacing w:line="276" w:lineRule="auto"/>
        <w:ind w:left="720" w:right="80" w:firstLine="720"/>
        <w:rPr>
          <w:rFonts w:ascii="Arial" w:hAnsi="Arial" w:cs="Arial"/>
          <w:sz w:val="22"/>
          <w:szCs w:val="22"/>
        </w:rPr>
      </w:pPr>
      <w:r w:rsidRPr="00F452E3">
        <w:rPr>
          <w:rFonts w:ascii="Arial" w:hAnsi="Arial" w:cs="Arial"/>
          <w:sz w:val="22"/>
          <w:szCs w:val="22"/>
        </w:rPr>
        <w:t>of the service); and</w:t>
      </w:r>
    </w:p>
    <w:p w14:paraId="6794D63E"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termination and decommission of the service.</w:t>
      </w:r>
    </w:p>
    <w:p w14:paraId="1D9C8156" w14:textId="24C9DB44" w:rsidR="00E9065C" w:rsidRPr="005105A4" w:rsidRDefault="00E9065C" w:rsidP="00DC4959">
      <w:pPr>
        <w:pStyle w:val="ListParagraph"/>
        <w:numPr>
          <w:ilvl w:val="1"/>
          <w:numId w:val="29"/>
        </w:numPr>
        <w:spacing w:line="276" w:lineRule="auto"/>
        <w:ind w:right="80"/>
        <w:rPr>
          <w:rFonts w:ascii="Arial" w:hAnsi="Arial" w:cs="Arial"/>
          <w:sz w:val="22"/>
          <w:szCs w:val="22"/>
        </w:rPr>
      </w:pPr>
      <w:r w:rsidRPr="005105A4">
        <w:rPr>
          <w:rFonts w:ascii="Arial" w:hAnsi="Arial" w:cs="Arial"/>
          <w:sz w:val="22"/>
          <w:szCs w:val="22"/>
        </w:rPr>
        <w:t>As a Service Level Agreement can be used in many</w:t>
      </w:r>
      <w:r w:rsidR="00D66875" w:rsidRPr="005105A4">
        <w:rPr>
          <w:rFonts w:ascii="Arial" w:hAnsi="Arial" w:cs="Arial"/>
          <w:sz w:val="22"/>
          <w:szCs w:val="22"/>
        </w:rPr>
        <w:t xml:space="preserve"> areas, there are several types </w:t>
      </w:r>
      <w:r w:rsidRPr="005105A4">
        <w:rPr>
          <w:rFonts w:ascii="Arial" w:hAnsi="Arial" w:cs="Arial"/>
          <w:sz w:val="22"/>
          <w:szCs w:val="22"/>
        </w:rPr>
        <w:t>of SLA’s that can be used, including:</w:t>
      </w:r>
    </w:p>
    <w:p w14:paraId="181A7ECF"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Customer SLA: This is where there is an agreement with an individual customer</w:t>
      </w:r>
    </w:p>
    <w:p w14:paraId="79057828" w14:textId="76DD341A" w:rsidR="00E9065C" w:rsidRPr="00D835BF" w:rsidRDefault="00E9065C" w:rsidP="00D835BF">
      <w:pPr>
        <w:numPr>
          <w:ilvl w:val="2"/>
          <w:numId w:val="29"/>
        </w:numPr>
        <w:spacing w:line="276" w:lineRule="auto"/>
        <w:ind w:right="80"/>
        <w:rPr>
          <w:rFonts w:ascii="Arial" w:hAnsi="Arial" w:cs="Arial"/>
          <w:sz w:val="22"/>
          <w:szCs w:val="22"/>
        </w:rPr>
      </w:pPr>
      <w:r w:rsidRPr="00F452E3">
        <w:rPr>
          <w:rFonts w:ascii="Arial" w:hAnsi="Arial" w:cs="Arial"/>
          <w:sz w:val="22"/>
          <w:szCs w:val="22"/>
        </w:rPr>
        <w:t xml:space="preserve">Service SLA: This service agreement is for every customer making use of the </w:t>
      </w:r>
      <w:r w:rsidRPr="00D835BF">
        <w:rPr>
          <w:rFonts w:ascii="Arial" w:hAnsi="Arial" w:cs="Arial"/>
          <w:sz w:val="22"/>
          <w:szCs w:val="22"/>
        </w:rPr>
        <w:t xml:space="preserve">services </w:t>
      </w:r>
      <w:proofErr w:type="gramStart"/>
      <w:r w:rsidRPr="00D835BF">
        <w:rPr>
          <w:rFonts w:ascii="Arial" w:hAnsi="Arial" w:cs="Arial"/>
          <w:sz w:val="22"/>
          <w:szCs w:val="22"/>
        </w:rPr>
        <w:t>being provided</w:t>
      </w:r>
      <w:proofErr w:type="gramEnd"/>
    </w:p>
    <w:p w14:paraId="5A785287" w14:textId="590FF08C" w:rsidR="00E9065C" w:rsidRPr="00D835BF" w:rsidRDefault="00E9065C" w:rsidP="00D835BF">
      <w:pPr>
        <w:numPr>
          <w:ilvl w:val="2"/>
          <w:numId w:val="29"/>
        </w:numPr>
        <w:spacing w:line="276" w:lineRule="auto"/>
        <w:ind w:right="80"/>
        <w:rPr>
          <w:rFonts w:ascii="Arial" w:hAnsi="Arial" w:cs="Arial"/>
          <w:sz w:val="22"/>
          <w:szCs w:val="22"/>
        </w:rPr>
      </w:pPr>
      <w:r w:rsidRPr="00F452E3">
        <w:rPr>
          <w:rFonts w:ascii="Arial" w:hAnsi="Arial" w:cs="Arial"/>
          <w:sz w:val="22"/>
          <w:szCs w:val="22"/>
        </w:rPr>
        <w:t xml:space="preserve">Multi-level SLA: This is a combination of levels with the purpose of addressing </w:t>
      </w:r>
      <w:r w:rsidRPr="00D835BF">
        <w:rPr>
          <w:rFonts w:ascii="Arial" w:hAnsi="Arial" w:cs="Arial"/>
          <w:sz w:val="22"/>
          <w:szCs w:val="22"/>
        </w:rPr>
        <w:t>multiple sets of customers</w:t>
      </w:r>
    </w:p>
    <w:p w14:paraId="5502E480" w14:textId="77777777" w:rsidR="00E9065C" w:rsidRPr="00F452E3"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Corporate SLA: This covers all Service Level Management (SLM) issues</w:t>
      </w:r>
    </w:p>
    <w:p w14:paraId="36E16C1F" w14:textId="68AC57CA" w:rsidR="00E9065C" w:rsidRPr="00D835BF" w:rsidRDefault="00E9065C" w:rsidP="00D835BF">
      <w:pPr>
        <w:numPr>
          <w:ilvl w:val="2"/>
          <w:numId w:val="29"/>
        </w:numPr>
        <w:spacing w:line="276" w:lineRule="auto"/>
        <w:ind w:right="80"/>
        <w:rPr>
          <w:rFonts w:ascii="Arial" w:hAnsi="Arial" w:cs="Arial"/>
          <w:sz w:val="22"/>
          <w:szCs w:val="22"/>
        </w:rPr>
      </w:pPr>
      <w:r w:rsidRPr="00F452E3">
        <w:rPr>
          <w:rFonts w:ascii="Arial" w:hAnsi="Arial" w:cs="Arial"/>
          <w:sz w:val="22"/>
          <w:szCs w:val="22"/>
        </w:rPr>
        <w:t xml:space="preserve">Customer Level SLA: Covers all SLM issues that apply to a particular group of </w:t>
      </w:r>
      <w:r w:rsidRPr="00D835BF">
        <w:rPr>
          <w:rFonts w:ascii="Arial" w:hAnsi="Arial" w:cs="Arial"/>
          <w:sz w:val="22"/>
          <w:szCs w:val="22"/>
        </w:rPr>
        <w:t>customers</w:t>
      </w:r>
    </w:p>
    <w:p w14:paraId="1DB84BE2" w14:textId="73DC5D94" w:rsidR="00E9065C" w:rsidRDefault="00E9065C" w:rsidP="00DC4959">
      <w:pPr>
        <w:numPr>
          <w:ilvl w:val="2"/>
          <w:numId w:val="29"/>
        </w:numPr>
        <w:spacing w:line="276" w:lineRule="auto"/>
        <w:ind w:right="80"/>
        <w:rPr>
          <w:rFonts w:ascii="Arial" w:hAnsi="Arial" w:cs="Arial"/>
          <w:sz w:val="22"/>
          <w:szCs w:val="22"/>
        </w:rPr>
      </w:pPr>
      <w:r w:rsidRPr="00F452E3">
        <w:rPr>
          <w:rFonts w:ascii="Arial" w:hAnsi="Arial" w:cs="Arial"/>
          <w:sz w:val="22"/>
          <w:szCs w:val="22"/>
        </w:rPr>
        <w:t>Service Level SLA: This covers all SLM issues that apply to specific services.</w:t>
      </w:r>
    </w:p>
    <w:p w14:paraId="7642F05A" w14:textId="77777777" w:rsidR="00E05064" w:rsidRDefault="00E05064" w:rsidP="00E05064">
      <w:pPr>
        <w:spacing w:line="276" w:lineRule="auto"/>
        <w:ind w:right="80"/>
        <w:rPr>
          <w:rFonts w:ascii="Arial" w:hAnsi="Arial" w:cs="Arial"/>
          <w:sz w:val="22"/>
          <w:szCs w:val="22"/>
        </w:rPr>
      </w:pPr>
    </w:p>
    <w:p w14:paraId="378B4FDC" w14:textId="77777777" w:rsidR="00D835BF" w:rsidRDefault="00D835BF" w:rsidP="00E05064">
      <w:pPr>
        <w:spacing w:line="276" w:lineRule="auto"/>
        <w:ind w:right="80"/>
        <w:rPr>
          <w:rFonts w:ascii="Arial" w:hAnsi="Arial" w:cs="Arial"/>
          <w:sz w:val="22"/>
          <w:szCs w:val="22"/>
        </w:rPr>
      </w:pPr>
    </w:p>
    <w:p w14:paraId="2C725691" w14:textId="77777777" w:rsidR="00D835BF" w:rsidRDefault="00D835BF" w:rsidP="00E05064">
      <w:pPr>
        <w:spacing w:line="276" w:lineRule="auto"/>
        <w:ind w:right="80"/>
        <w:rPr>
          <w:rFonts w:ascii="Arial" w:hAnsi="Arial" w:cs="Arial"/>
          <w:sz w:val="22"/>
          <w:szCs w:val="22"/>
        </w:rPr>
      </w:pPr>
    </w:p>
    <w:p w14:paraId="11BDE5B3" w14:textId="77777777" w:rsidR="00D835BF" w:rsidRDefault="00D835BF" w:rsidP="00E05064">
      <w:pPr>
        <w:spacing w:line="276" w:lineRule="auto"/>
        <w:ind w:right="80"/>
        <w:rPr>
          <w:rFonts w:ascii="Arial" w:hAnsi="Arial" w:cs="Arial"/>
          <w:sz w:val="22"/>
          <w:szCs w:val="22"/>
        </w:rPr>
      </w:pPr>
    </w:p>
    <w:p w14:paraId="57182EF7" w14:textId="77777777" w:rsidR="00E05064" w:rsidRPr="00F452E3" w:rsidRDefault="00E05064" w:rsidP="00E05064">
      <w:pPr>
        <w:spacing w:line="276" w:lineRule="auto"/>
        <w:ind w:right="80"/>
        <w:rPr>
          <w:rFonts w:ascii="Arial" w:hAnsi="Arial" w:cs="Arial"/>
          <w:sz w:val="22"/>
          <w:szCs w:val="22"/>
        </w:rPr>
      </w:pPr>
    </w:p>
    <w:p w14:paraId="39B48CAB" w14:textId="77777777" w:rsidR="008516EC" w:rsidRPr="00F452E3" w:rsidRDefault="008516EC" w:rsidP="008516EC">
      <w:pPr>
        <w:spacing w:line="276" w:lineRule="auto"/>
        <w:ind w:right="80"/>
        <w:rPr>
          <w:rFonts w:ascii="Arial" w:hAnsi="Arial" w:cs="Arial"/>
          <w:sz w:val="22"/>
          <w:szCs w:val="22"/>
        </w:rPr>
      </w:pPr>
    </w:p>
    <w:p w14:paraId="29D815D0" w14:textId="77777777" w:rsidR="005105A4" w:rsidRPr="0084658F" w:rsidRDefault="00974FEE" w:rsidP="00DC4959">
      <w:pPr>
        <w:pStyle w:val="ListParagraph"/>
        <w:numPr>
          <w:ilvl w:val="0"/>
          <w:numId w:val="29"/>
        </w:numPr>
        <w:spacing w:line="276" w:lineRule="auto"/>
        <w:ind w:right="80"/>
        <w:rPr>
          <w:rFonts w:ascii="Arial" w:hAnsi="Arial" w:cs="Arial"/>
          <w:b/>
          <w:sz w:val="22"/>
          <w:szCs w:val="22"/>
        </w:rPr>
      </w:pPr>
      <w:r w:rsidRPr="0084658F">
        <w:rPr>
          <w:rFonts w:ascii="Arial" w:hAnsi="Arial" w:cs="Arial"/>
          <w:b/>
          <w:sz w:val="22"/>
          <w:szCs w:val="22"/>
          <w:lang w:val="en-ZA"/>
        </w:rPr>
        <w:lastRenderedPageBreak/>
        <w:t xml:space="preserve">RESOLUTION OF DISPUTES, OBJECTIONS, COMPLAINTS AND QUERIES </w:t>
      </w:r>
    </w:p>
    <w:p w14:paraId="4F167DD4" w14:textId="77777777" w:rsidR="005105A4" w:rsidRDefault="005105A4" w:rsidP="005105A4">
      <w:pPr>
        <w:spacing w:line="276" w:lineRule="auto"/>
        <w:ind w:right="80"/>
        <w:rPr>
          <w:rFonts w:ascii="Arial" w:hAnsi="Arial" w:cs="Arial"/>
          <w:sz w:val="22"/>
          <w:szCs w:val="22"/>
        </w:rPr>
      </w:pPr>
    </w:p>
    <w:p w14:paraId="3BB6703A" w14:textId="1E834C3F" w:rsidR="004C1A4C" w:rsidRPr="004C1A4C" w:rsidRDefault="004C1A4C" w:rsidP="004C1A4C">
      <w:pPr>
        <w:pStyle w:val="ListParagraph"/>
        <w:numPr>
          <w:ilvl w:val="1"/>
          <w:numId w:val="33"/>
        </w:numPr>
        <w:spacing w:line="360" w:lineRule="auto"/>
        <w:ind w:right="79"/>
        <w:rPr>
          <w:rFonts w:ascii="Arial" w:hAnsi="Arial" w:cs="Arial"/>
          <w:sz w:val="22"/>
          <w:szCs w:val="22"/>
        </w:rPr>
      </w:pPr>
      <w:r>
        <w:rPr>
          <w:rFonts w:ascii="Arial" w:hAnsi="Arial" w:cs="Arial"/>
          <w:sz w:val="22"/>
          <w:szCs w:val="22"/>
        </w:rPr>
        <w:t xml:space="preserve">Elundini Local Municipality </w:t>
      </w:r>
      <w:r w:rsidRPr="004C1A4C">
        <w:rPr>
          <w:rFonts w:ascii="Arial" w:hAnsi="Arial" w:cs="Arial"/>
          <w:sz w:val="22"/>
          <w:szCs w:val="22"/>
        </w:rPr>
        <w:t>shall ensure that all disputes, objections, complaints, and queries arising from contractual agreements are managed in a fair, transparent, and timely manner.</w:t>
      </w:r>
    </w:p>
    <w:p w14:paraId="60FC3FA1" w14:textId="77777777" w:rsidR="004C1A4C" w:rsidRPr="004C1A4C" w:rsidRDefault="004C1A4C" w:rsidP="004C1A4C">
      <w:pPr>
        <w:pStyle w:val="ListParagraph"/>
        <w:numPr>
          <w:ilvl w:val="1"/>
          <w:numId w:val="33"/>
        </w:numPr>
        <w:spacing w:line="360" w:lineRule="auto"/>
        <w:ind w:right="79"/>
        <w:rPr>
          <w:rFonts w:ascii="Arial" w:hAnsi="Arial" w:cs="Arial"/>
          <w:b/>
          <w:bCs/>
          <w:sz w:val="22"/>
          <w:szCs w:val="22"/>
        </w:rPr>
      </w:pPr>
      <w:r w:rsidRPr="004C1A4C">
        <w:rPr>
          <w:rFonts w:ascii="Arial" w:hAnsi="Arial" w:cs="Arial"/>
          <w:b/>
          <w:bCs/>
          <w:sz w:val="22"/>
          <w:szCs w:val="22"/>
        </w:rPr>
        <w:t>Submission of Disputes or Queries</w:t>
      </w:r>
    </w:p>
    <w:p w14:paraId="4821E62B" w14:textId="77777777" w:rsidR="004C1A4C" w:rsidRPr="004C1A4C" w:rsidRDefault="004C1A4C" w:rsidP="004C1A4C">
      <w:pPr>
        <w:pStyle w:val="ListParagraph"/>
        <w:spacing w:line="360" w:lineRule="auto"/>
        <w:ind w:left="420" w:right="79"/>
        <w:rPr>
          <w:rFonts w:ascii="Arial" w:hAnsi="Arial" w:cs="Arial"/>
          <w:sz w:val="22"/>
          <w:szCs w:val="22"/>
        </w:rPr>
      </w:pPr>
      <w:r w:rsidRPr="004C1A4C">
        <w:rPr>
          <w:rFonts w:ascii="Arial" w:hAnsi="Arial" w:cs="Arial"/>
          <w:sz w:val="22"/>
          <w:szCs w:val="22"/>
        </w:rPr>
        <w:t xml:space="preserve">Any dispute, objection, complaint, or query related to a contract must be submitted in writing to the Contract Manager or designated responsible official. The submission must clearly state the nature of the issue and provide </w:t>
      </w:r>
      <w:proofErr w:type="gramStart"/>
      <w:r w:rsidRPr="004C1A4C">
        <w:rPr>
          <w:rFonts w:ascii="Arial" w:hAnsi="Arial" w:cs="Arial"/>
          <w:sz w:val="22"/>
          <w:szCs w:val="22"/>
        </w:rPr>
        <w:t>supporting</w:t>
      </w:r>
      <w:proofErr w:type="gramEnd"/>
      <w:r w:rsidRPr="004C1A4C">
        <w:rPr>
          <w:rFonts w:ascii="Arial" w:hAnsi="Arial" w:cs="Arial"/>
          <w:sz w:val="22"/>
          <w:szCs w:val="22"/>
        </w:rPr>
        <w:t xml:space="preserve"> documentation where applicable.</w:t>
      </w:r>
    </w:p>
    <w:p w14:paraId="5787E1ED" w14:textId="77777777" w:rsidR="004C1A4C" w:rsidRPr="004C1A4C" w:rsidRDefault="004C1A4C" w:rsidP="004C1A4C">
      <w:pPr>
        <w:pStyle w:val="ListParagraph"/>
        <w:numPr>
          <w:ilvl w:val="1"/>
          <w:numId w:val="33"/>
        </w:numPr>
        <w:spacing w:line="360" w:lineRule="auto"/>
        <w:ind w:right="79"/>
        <w:rPr>
          <w:rFonts w:ascii="Arial" w:hAnsi="Arial" w:cs="Arial"/>
          <w:b/>
          <w:bCs/>
          <w:sz w:val="22"/>
          <w:szCs w:val="22"/>
        </w:rPr>
      </w:pPr>
      <w:r w:rsidRPr="004C1A4C">
        <w:rPr>
          <w:rFonts w:ascii="Arial" w:hAnsi="Arial" w:cs="Arial"/>
          <w:b/>
          <w:bCs/>
          <w:sz w:val="22"/>
          <w:szCs w:val="22"/>
        </w:rPr>
        <w:t>Acknowledgement and Registration</w:t>
      </w:r>
    </w:p>
    <w:p w14:paraId="12F326EE" w14:textId="6A6D0D16" w:rsidR="004C1A4C" w:rsidRPr="004C1A4C" w:rsidRDefault="004C1A4C" w:rsidP="004C1A4C">
      <w:pPr>
        <w:pStyle w:val="ListParagraph"/>
        <w:spacing w:line="360" w:lineRule="auto"/>
        <w:ind w:left="420" w:right="79"/>
        <w:rPr>
          <w:rFonts w:ascii="Arial" w:hAnsi="Arial" w:cs="Arial"/>
          <w:sz w:val="22"/>
          <w:szCs w:val="22"/>
        </w:rPr>
      </w:pPr>
      <w:r w:rsidRPr="004C1A4C">
        <w:rPr>
          <w:rFonts w:ascii="Arial" w:hAnsi="Arial" w:cs="Arial"/>
          <w:sz w:val="22"/>
          <w:szCs w:val="22"/>
        </w:rPr>
        <w:t xml:space="preserve">Upon receipt, the Contract Manager shall acknowledge the matter within </w:t>
      </w:r>
      <w:r>
        <w:rPr>
          <w:rFonts w:ascii="Arial" w:hAnsi="Arial" w:cs="Arial"/>
          <w:sz w:val="22"/>
          <w:szCs w:val="22"/>
        </w:rPr>
        <w:t>seven</w:t>
      </w:r>
      <w:r w:rsidRPr="004C1A4C">
        <w:rPr>
          <w:rFonts w:ascii="Arial" w:hAnsi="Arial" w:cs="Arial"/>
          <w:sz w:val="22"/>
          <w:szCs w:val="22"/>
        </w:rPr>
        <w:t xml:space="preserve"> (</w:t>
      </w:r>
      <w:r>
        <w:rPr>
          <w:rFonts w:ascii="Arial" w:hAnsi="Arial" w:cs="Arial"/>
          <w:sz w:val="22"/>
          <w:szCs w:val="22"/>
        </w:rPr>
        <w:t>7</w:t>
      </w:r>
      <w:r w:rsidRPr="004C1A4C">
        <w:rPr>
          <w:rFonts w:ascii="Arial" w:hAnsi="Arial" w:cs="Arial"/>
          <w:sz w:val="22"/>
          <w:szCs w:val="22"/>
        </w:rPr>
        <w:t>) working days and record it in the contract management register for monitoring and tracking purposes.</w:t>
      </w:r>
    </w:p>
    <w:p w14:paraId="1529262C" w14:textId="77777777" w:rsidR="004C1A4C" w:rsidRPr="004C1A4C" w:rsidRDefault="004C1A4C" w:rsidP="004C1A4C">
      <w:pPr>
        <w:pStyle w:val="ListParagraph"/>
        <w:numPr>
          <w:ilvl w:val="1"/>
          <w:numId w:val="33"/>
        </w:numPr>
        <w:spacing w:line="360" w:lineRule="auto"/>
        <w:ind w:right="79"/>
        <w:rPr>
          <w:rFonts w:ascii="Arial" w:hAnsi="Arial" w:cs="Arial"/>
          <w:b/>
          <w:bCs/>
          <w:sz w:val="22"/>
          <w:szCs w:val="22"/>
        </w:rPr>
      </w:pPr>
      <w:r w:rsidRPr="004C1A4C">
        <w:rPr>
          <w:rFonts w:ascii="Arial" w:hAnsi="Arial" w:cs="Arial"/>
          <w:b/>
          <w:bCs/>
          <w:sz w:val="22"/>
          <w:szCs w:val="22"/>
        </w:rPr>
        <w:t>Investigation and Assessment</w:t>
      </w:r>
    </w:p>
    <w:p w14:paraId="66AA11D1" w14:textId="14063E0F" w:rsidR="004C1A4C" w:rsidRPr="004C1A4C" w:rsidRDefault="004C1A4C" w:rsidP="004C1A4C">
      <w:pPr>
        <w:pStyle w:val="ListParagraph"/>
        <w:spacing w:line="360" w:lineRule="auto"/>
        <w:ind w:left="420" w:right="79"/>
        <w:rPr>
          <w:rFonts w:ascii="Arial" w:hAnsi="Arial" w:cs="Arial"/>
          <w:sz w:val="22"/>
          <w:szCs w:val="22"/>
        </w:rPr>
      </w:pPr>
      <w:r w:rsidRPr="004C1A4C">
        <w:rPr>
          <w:rFonts w:ascii="Arial" w:hAnsi="Arial" w:cs="Arial"/>
          <w:sz w:val="22"/>
          <w:szCs w:val="22"/>
        </w:rPr>
        <w:t>The Contract</w:t>
      </w:r>
      <w:r>
        <w:rPr>
          <w:rFonts w:ascii="Arial" w:hAnsi="Arial" w:cs="Arial"/>
          <w:sz w:val="22"/>
          <w:szCs w:val="22"/>
        </w:rPr>
        <w:t>/SCM</w:t>
      </w:r>
      <w:r w:rsidRPr="004C1A4C">
        <w:rPr>
          <w:rFonts w:ascii="Arial" w:hAnsi="Arial" w:cs="Arial"/>
          <w:sz w:val="22"/>
          <w:szCs w:val="22"/>
        </w:rPr>
        <w:t xml:space="preserve"> Manager, in consultation with relevant stakeholders, shall investigate the issue and assess all relevant documentation, contract terms, and circumstances related to the matter.</w:t>
      </w:r>
    </w:p>
    <w:p w14:paraId="257A62BB" w14:textId="77777777" w:rsidR="004C1A4C" w:rsidRPr="004C1A4C" w:rsidRDefault="004C1A4C" w:rsidP="004C1A4C">
      <w:pPr>
        <w:pStyle w:val="ListParagraph"/>
        <w:numPr>
          <w:ilvl w:val="1"/>
          <w:numId w:val="33"/>
        </w:numPr>
        <w:spacing w:line="360" w:lineRule="auto"/>
        <w:ind w:right="79"/>
        <w:rPr>
          <w:rFonts w:ascii="Arial" w:hAnsi="Arial" w:cs="Arial"/>
          <w:b/>
          <w:bCs/>
          <w:sz w:val="22"/>
          <w:szCs w:val="22"/>
        </w:rPr>
      </w:pPr>
      <w:r w:rsidRPr="004C1A4C">
        <w:rPr>
          <w:rFonts w:ascii="Arial" w:hAnsi="Arial" w:cs="Arial"/>
          <w:b/>
          <w:bCs/>
          <w:sz w:val="22"/>
          <w:szCs w:val="22"/>
        </w:rPr>
        <w:t>Resolution Process</w:t>
      </w:r>
    </w:p>
    <w:p w14:paraId="632A77AC" w14:textId="77777777" w:rsidR="004C1A4C" w:rsidRPr="004C1A4C" w:rsidRDefault="004C1A4C" w:rsidP="004C1A4C">
      <w:pPr>
        <w:pStyle w:val="ListParagraph"/>
        <w:spacing w:line="360" w:lineRule="auto"/>
        <w:ind w:left="420" w:right="79"/>
        <w:rPr>
          <w:rFonts w:ascii="Arial" w:hAnsi="Arial" w:cs="Arial"/>
          <w:sz w:val="22"/>
          <w:szCs w:val="22"/>
        </w:rPr>
      </w:pPr>
      <w:r w:rsidRPr="004C1A4C">
        <w:rPr>
          <w:rFonts w:ascii="Arial" w:hAnsi="Arial" w:cs="Arial"/>
          <w:sz w:val="22"/>
          <w:szCs w:val="22"/>
        </w:rPr>
        <w:t>Reasonable efforts shall be made to resolve disputes or concerns through consultation, negotiation, or clarification between the contracting parties.</w:t>
      </w:r>
    </w:p>
    <w:p w14:paraId="6F3DF638" w14:textId="77777777" w:rsidR="004C1A4C" w:rsidRPr="004C1A4C" w:rsidRDefault="004C1A4C" w:rsidP="004C1A4C">
      <w:pPr>
        <w:pStyle w:val="ListParagraph"/>
        <w:numPr>
          <w:ilvl w:val="1"/>
          <w:numId w:val="33"/>
        </w:numPr>
        <w:spacing w:line="360" w:lineRule="auto"/>
        <w:ind w:right="79"/>
        <w:rPr>
          <w:rFonts w:ascii="Arial" w:hAnsi="Arial" w:cs="Arial"/>
          <w:b/>
          <w:bCs/>
          <w:sz w:val="22"/>
          <w:szCs w:val="22"/>
        </w:rPr>
      </w:pPr>
      <w:r w:rsidRPr="004C1A4C">
        <w:rPr>
          <w:rFonts w:ascii="Arial" w:hAnsi="Arial" w:cs="Arial"/>
          <w:b/>
          <w:bCs/>
          <w:sz w:val="22"/>
          <w:szCs w:val="22"/>
        </w:rPr>
        <w:t>Escalation of Unresolved Matters</w:t>
      </w:r>
    </w:p>
    <w:p w14:paraId="371BC266" w14:textId="77777777" w:rsidR="004C1A4C" w:rsidRPr="004C1A4C" w:rsidRDefault="004C1A4C" w:rsidP="004C1A4C">
      <w:pPr>
        <w:pStyle w:val="ListParagraph"/>
        <w:spacing w:line="360" w:lineRule="auto"/>
        <w:ind w:left="420" w:right="79"/>
        <w:rPr>
          <w:rFonts w:ascii="Arial" w:hAnsi="Arial" w:cs="Arial"/>
          <w:sz w:val="22"/>
          <w:szCs w:val="22"/>
        </w:rPr>
      </w:pPr>
      <w:r w:rsidRPr="004C1A4C">
        <w:rPr>
          <w:rFonts w:ascii="Arial" w:hAnsi="Arial" w:cs="Arial"/>
          <w:sz w:val="22"/>
          <w:szCs w:val="22"/>
        </w:rPr>
        <w:t>If the issue cannot be resolved at the operational level, it shall be escalated to senior management or the appropriate authority for further review and decision.</w:t>
      </w:r>
    </w:p>
    <w:p w14:paraId="3EFD86DD" w14:textId="77777777" w:rsidR="004C1A4C" w:rsidRPr="004C1A4C" w:rsidRDefault="004C1A4C" w:rsidP="004C1A4C">
      <w:pPr>
        <w:pStyle w:val="ListParagraph"/>
        <w:numPr>
          <w:ilvl w:val="1"/>
          <w:numId w:val="33"/>
        </w:numPr>
        <w:spacing w:line="360" w:lineRule="auto"/>
        <w:ind w:right="79"/>
        <w:rPr>
          <w:rFonts w:ascii="Arial" w:hAnsi="Arial" w:cs="Arial"/>
          <w:b/>
          <w:bCs/>
          <w:sz w:val="22"/>
          <w:szCs w:val="22"/>
        </w:rPr>
      </w:pPr>
      <w:r w:rsidRPr="004C1A4C">
        <w:rPr>
          <w:rFonts w:ascii="Arial" w:hAnsi="Arial" w:cs="Arial"/>
          <w:b/>
          <w:bCs/>
          <w:sz w:val="22"/>
          <w:szCs w:val="22"/>
        </w:rPr>
        <w:t>Formal Dispute Resolution</w:t>
      </w:r>
    </w:p>
    <w:p w14:paraId="28123078" w14:textId="1F2BB4E3" w:rsidR="004C1A4C" w:rsidRDefault="004C1A4C" w:rsidP="004C1A4C">
      <w:pPr>
        <w:pStyle w:val="ListParagraph"/>
        <w:spacing w:line="360" w:lineRule="auto"/>
        <w:ind w:left="420" w:right="79"/>
        <w:rPr>
          <w:rFonts w:ascii="Arial" w:hAnsi="Arial" w:cs="Arial"/>
          <w:sz w:val="22"/>
          <w:szCs w:val="22"/>
        </w:rPr>
      </w:pPr>
      <w:r w:rsidRPr="004C1A4C">
        <w:rPr>
          <w:rFonts w:ascii="Arial" w:hAnsi="Arial" w:cs="Arial"/>
          <w:sz w:val="22"/>
          <w:szCs w:val="22"/>
        </w:rPr>
        <w:t>Where internal resolution fails, the matter may be referred to formal dispute resolution mechanisms such as mediation, arbitration, or legal proceedings in accordance with the contract provisions and applicable legislation.</w:t>
      </w:r>
    </w:p>
    <w:p w14:paraId="4243DE37" w14:textId="4EAA8BB7" w:rsidR="00E9065C" w:rsidRDefault="004C1A4C" w:rsidP="00DC4959">
      <w:pPr>
        <w:pStyle w:val="ListParagraph"/>
        <w:numPr>
          <w:ilvl w:val="1"/>
          <w:numId w:val="33"/>
        </w:numPr>
        <w:spacing w:line="360" w:lineRule="auto"/>
        <w:ind w:right="79"/>
        <w:rPr>
          <w:rFonts w:ascii="Arial" w:hAnsi="Arial" w:cs="Arial"/>
          <w:sz w:val="22"/>
          <w:szCs w:val="22"/>
        </w:rPr>
      </w:pPr>
      <w:r>
        <w:rPr>
          <w:rFonts w:ascii="Arial" w:hAnsi="Arial" w:cs="Arial"/>
          <w:sz w:val="22"/>
          <w:szCs w:val="22"/>
        </w:rPr>
        <w:t>The process of resolving the d</w:t>
      </w:r>
      <w:r w:rsidR="00974FEE" w:rsidRPr="005105A4">
        <w:rPr>
          <w:rFonts w:ascii="Arial" w:hAnsi="Arial" w:cs="Arial"/>
          <w:sz w:val="22"/>
          <w:szCs w:val="22"/>
        </w:rPr>
        <w:t xml:space="preserve">isputes on procurement contracts between the municipality and service providers </w:t>
      </w:r>
      <w:r>
        <w:rPr>
          <w:rFonts w:ascii="Arial" w:hAnsi="Arial" w:cs="Arial"/>
          <w:sz w:val="22"/>
          <w:szCs w:val="22"/>
        </w:rPr>
        <w:t>shall</w:t>
      </w:r>
      <w:r w:rsidR="00974FEE" w:rsidRPr="005105A4">
        <w:rPr>
          <w:rFonts w:ascii="Arial" w:hAnsi="Arial" w:cs="Arial"/>
          <w:sz w:val="22"/>
          <w:szCs w:val="22"/>
        </w:rPr>
        <w:t xml:space="preserve"> be dealt with in accordance with the provisions of the </w:t>
      </w:r>
      <w:r w:rsidR="005105A4">
        <w:rPr>
          <w:rFonts w:ascii="Arial" w:hAnsi="Arial" w:cs="Arial"/>
          <w:sz w:val="22"/>
          <w:szCs w:val="22"/>
        </w:rPr>
        <w:t>Elundini</w:t>
      </w:r>
      <w:r w:rsidR="00974FEE" w:rsidRPr="005105A4">
        <w:rPr>
          <w:rFonts w:ascii="Arial" w:hAnsi="Arial" w:cs="Arial"/>
          <w:sz w:val="22"/>
          <w:szCs w:val="22"/>
        </w:rPr>
        <w:t xml:space="preserve"> Local Municipality Supply Chain Management Policy as required by Section 116</w:t>
      </w:r>
      <w:r>
        <w:rPr>
          <w:rFonts w:ascii="Arial" w:hAnsi="Arial" w:cs="Arial"/>
          <w:sz w:val="22"/>
          <w:szCs w:val="22"/>
        </w:rPr>
        <w:t xml:space="preserve"> </w:t>
      </w:r>
      <w:r w:rsidR="00974FEE" w:rsidRPr="005105A4">
        <w:rPr>
          <w:rFonts w:ascii="Arial" w:hAnsi="Arial" w:cs="Arial"/>
          <w:sz w:val="22"/>
          <w:szCs w:val="22"/>
        </w:rPr>
        <w:t>of the MFMA.</w:t>
      </w:r>
    </w:p>
    <w:p w14:paraId="78638C38" w14:textId="77777777" w:rsidR="005105A4" w:rsidRPr="0084658F" w:rsidRDefault="005105A4" w:rsidP="00BD593D">
      <w:pPr>
        <w:pStyle w:val="ListParagraph"/>
        <w:spacing w:line="360" w:lineRule="auto"/>
      </w:pPr>
    </w:p>
    <w:p w14:paraId="3FF17F91" w14:textId="158CBC45" w:rsidR="00210CE4" w:rsidRPr="0006113E" w:rsidRDefault="0084658F" w:rsidP="00BD593D">
      <w:pPr>
        <w:pStyle w:val="ListParagraph"/>
        <w:numPr>
          <w:ilvl w:val="0"/>
          <w:numId w:val="34"/>
        </w:numPr>
        <w:spacing w:line="360" w:lineRule="auto"/>
        <w:rPr>
          <w:rFonts w:ascii="Arial" w:hAnsi="Arial" w:cs="Arial"/>
          <w:b/>
          <w:bCs/>
          <w:sz w:val="22"/>
          <w:szCs w:val="22"/>
        </w:rPr>
      </w:pPr>
      <w:r w:rsidRPr="00210CE4">
        <w:rPr>
          <w:rFonts w:ascii="Arial" w:hAnsi="Arial" w:cs="Arial"/>
          <w:b/>
          <w:bCs/>
          <w:sz w:val="22"/>
          <w:szCs w:val="22"/>
        </w:rPr>
        <w:t>CONTRACT PRICE ESCALATIONS</w:t>
      </w:r>
    </w:p>
    <w:p w14:paraId="160E48A9" w14:textId="582D2392" w:rsidR="0084658F" w:rsidRDefault="0084658F" w:rsidP="00DC4959">
      <w:pPr>
        <w:pStyle w:val="ListParagraph"/>
        <w:numPr>
          <w:ilvl w:val="1"/>
          <w:numId w:val="34"/>
        </w:numPr>
        <w:spacing w:line="360" w:lineRule="auto"/>
        <w:ind w:right="80"/>
        <w:rPr>
          <w:rFonts w:ascii="Arial" w:hAnsi="Arial" w:cs="Arial"/>
          <w:sz w:val="22"/>
          <w:szCs w:val="22"/>
        </w:rPr>
      </w:pPr>
      <w:r w:rsidRPr="00314CEE">
        <w:rPr>
          <w:rFonts w:ascii="Arial" w:hAnsi="Arial" w:cs="Arial"/>
          <w:sz w:val="22"/>
          <w:szCs w:val="22"/>
        </w:rPr>
        <w:t>An appropriate contract price adjustment formula must be specified in the bid</w:t>
      </w:r>
      <w:r w:rsidR="00314CEE" w:rsidRPr="00314CEE">
        <w:rPr>
          <w:rFonts w:ascii="Arial" w:hAnsi="Arial" w:cs="Arial"/>
          <w:sz w:val="22"/>
          <w:szCs w:val="22"/>
        </w:rPr>
        <w:t xml:space="preserve"> </w:t>
      </w:r>
      <w:r w:rsidR="00314CEE">
        <w:rPr>
          <w:rFonts w:ascii="Arial" w:hAnsi="Arial" w:cs="Arial"/>
          <w:sz w:val="22"/>
          <w:szCs w:val="22"/>
        </w:rPr>
        <w:t xml:space="preserve">         </w:t>
      </w:r>
      <w:r w:rsidRPr="00314CEE">
        <w:rPr>
          <w:rFonts w:ascii="Arial" w:hAnsi="Arial" w:cs="Arial"/>
          <w:sz w:val="22"/>
          <w:szCs w:val="22"/>
        </w:rPr>
        <w:t>documents if deemed necessary.</w:t>
      </w:r>
    </w:p>
    <w:p w14:paraId="01C7A2A7" w14:textId="2BD22D51" w:rsidR="00210CE4" w:rsidRDefault="0084658F" w:rsidP="00DC4959">
      <w:pPr>
        <w:pStyle w:val="ListParagraph"/>
        <w:numPr>
          <w:ilvl w:val="1"/>
          <w:numId w:val="34"/>
        </w:numPr>
        <w:spacing w:line="360" w:lineRule="auto"/>
        <w:ind w:right="80"/>
        <w:rPr>
          <w:rFonts w:ascii="Arial" w:hAnsi="Arial" w:cs="Arial"/>
          <w:sz w:val="22"/>
          <w:szCs w:val="22"/>
        </w:rPr>
      </w:pPr>
      <w:r w:rsidRPr="00314CEE">
        <w:rPr>
          <w:rFonts w:ascii="Arial" w:hAnsi="Arial" w:cs="Arial"/>
          <w:sz w:val="22"/>
          <w:szCs w:val="22"/>
        </w:rPr>
        <w:t>Escalation notification must be in writing and presented</w:t>
      </w:r>
      <w:r w:rsidR="00314CEE">
        <w:rPr>
          <w:rFonts w:ascii="Arial" w:hAnsi="Arial" w:cs="Arial"/>
          <w:sz w:val="22"/>
          <w:szCs w:val="22"/>
        </w:rPr>
        <w:t xml:space="preserve"> to the Chief Financial Officer</w:t>
      </w:r>
      <w:r w:rsidRPr="00314CEE">
        <w:rPr>
          <w:rFonts w:ascii="Arial" w:hAnsi="Arial" w:cs="Arial"/>
          <w:sz w:val="22"/>
          <w:szCs w:val="22"/>
        </w:rPr>
        <w:t xml:space="preserve"> before the </w:t>
      </w:r>
      <w:r w:rsidR="00314CEE" w:rsidRPr="00314CEE">
        <w:rPr>
          <w:rFonts w:ascii="Arial" w:hAnsi="Arial" w:cs="Arial"/>
          <w:sz w:val="22"/>
          <w:szCs w:val="22"/>
        </w:rPr>
        <w:t>implementation</w:t>
      </w:r>
      <w:r w:rsidR="00314CEE">
        <w:rPr>
          <w:rFonts w:ascii="Arial" w:hAnsi="Arial" w:cs="Arial"/>
          <w:sz w:val="22"/>
          <w:szCs w:val="22"/>
        </w:rPr>
        <w:t xml:space="preserve"> </w:t>
      </w:r>
      <w:r w:rsidR="00314CEE" w:rsidRPr="00314CEE">
        <w:rPr>
          <w:rFonts w:ascii="Arial" w:hAnsi="Arial" w:cs="Arial"/>
          <w:sz w:val="22"/>
          <w:szCs w:val="22"/>
        </w:rPr>
        <w:t>date</w:t>
      </w:r>
      <w:r w:rsidRPr="00314CEE">
        <w:rPr>
          <w:rFonts w:ascii="Arial" w:hAnsi="Arial" w:cs="Arial"/>
          <w:sz w:val="22"/>
          <w:szCs w:val="22"/>
        </w:rPr>
        <w:t xml:space="preserve"> thereof.</w:t>
      </w:r>
    </w:p>
    <w:p w14:paraId="594DFE3D" w14:textId="7004B835" w:rsidR="00F155F7" w:rsidRPr="00F155F7" w:rsidRDefault="0084658F" w:rsidP="00DC4959">
      <w:pPr>
        <w:pStyle w:val="ListParagraph"/>
        <w:numPr>
          <w:ilvl w:val="1"/>
          <w:numId w:val="34"/>
        </w:numPr>
        <w:spacing w:line="360" w:lineRule="auto"/>
        <w:ind w:right="80"/>
        <w:rPr>
          <w:rFonts w:ascii="Arial" w:hAnsi="Arial" w:cs="Arial"/>
          <w:sz w:val="22"/>
          <w:szCs w:val="22"/>
        </w:rPr>
      </w:pPr>
      <w:r w:rsidRPr="00314CEE">
        <w:rPr>
          <w:rFonts w:ascii="Arial" w:hAnsi="Arial" w:cs="Arial"/>
          <w:sz w:val="22"/>
          <w:szCs w:val="22"/>
        </w:rPr>
        <w:t xml:space="preserve">User departments are responsible </w:t>
      </w:r>
      <w:proofErr w:type="gramStart"/>
      <w:r w:rsidRPr="00314CEE">
        <w:rPr>
          <w:rFonts w:ascii="Arial" w:hAnsi="Arial" w:cs="Arial"/>
          <w:sz w:val="22"/>
          <w:szCs w:val="22"/>
        </w:rPr>
        <w:t>to manage</w:t>
      </w:r>
      <w:proofErr w:type="gramEnd"/>
      <w:r w:rsidRPr="00314CEE">
        <w:rPr>
          <w:rFonts w:ascii="Arial" w:hAnsi="Arial" w:cs="Arial"/>
          <w:sz w:val="22"/>
          <w:szCs w:val="22"/>
        </w:rPr>
        <w:t xml:space="preserve">, </w:t>
      </w:r>
      <w:proofErr w:type="gramStart"/>
      <w:r w:rsidRPr="00314CEE">
        <w:rPr>
          <w:rFonts w:ascii="Arial" w:hAnsi="Arial" w:cs="Arial"/>
          <w:sz w:val="22"/>
          <w:szCs w:val="22"/>
        </w:rPr>
        <w:t>verify</w:t>
      </w:r>
      <w:proofErr w:type="gramEnd"/>
      <w:r w:rsidRPr="00314CEE">
        <w:rPr>
          <w:rFonts w:ascii="Arial" w:hAnsi="Arial" w:cs="Arial"/>
          <w:sz w:val="22"/>
          <w:szCs w:val="22"/>
        </w:rPr>
        <w:t xml:space="preserve"> and </w:t>
      </w:r>
      <w:proofErr w:type="gramStart"/>
      <w:r w:rsidRPr="00314CEE">
        <w:rPr>
          <w:rFonts w:ascii="Arial" w:hAnsi="Arial" w:cs="Arial"/>
          <w:sz w:val="22"/>
          <w:szCs w:val="22"/>
        </w:rPr>
        <w:t>implement</w:t>
      </w:r>
      <w:proofErr w:type="gramEnd"/>
      <w:r w:rsidRPr="00314CEE">
        <w:rPr>
          <w:rFonts w:ascii="Arial" w:hAnsi="Arial" w:cs="Arial"/>
          <w:sz w:val="22"/>
          <w:szCs w:val="22"/>
        </w:rPr>
        <w:t xml:space="preserve"> price</w:t>
      </w:r>
      <w:r w:rsidR="00210CE4" w:rsidRPr="00314CEE">
        <w:rPr>
          <w:rFonts w:ascii="Arial" w:hAnsi="Arial" w:cs="Arial"/>
          <w:sz w:val="22"/>
          <w:szCs w:val="22"/>
        </w:rPr>
        <w:t xml:space="preserve"> </w:t>
      </w:r>
      <w:r w:rsidRPr="00314CEE">
        <w:rPr>
          <w:rFonts w:ascii="Arial" w:hAnsi="Arial" w:cs="Arial"/>
          <w:sz w:val="22"/>
          <w:szCs w:val="22"/>
        </w:rPr>
        <w:t>escalations as per originally agreed terms and conditions set out in the</w:t>
      </w:r>
      <w:r w:rsidR="00314CEE" w:rsidRPr="00314CEE">
        <w:rPr>
          <w:rFonts w:ascii="Arial" w:hAnsi="Arial" w:cs="Arial"/>
          <w:sz w:val="22"/>
          <w:szCs w:val="22"/>
        </w:rPr>
        <w:t xml:space="preserve"> </w:t>
      </w:r>
      <w:r w:rsidRPr="00314CEE">
        <w:rPr>
          <w:rFonts w:ascii="Arial" w:hAnsi="Arial" w:cs="Arial"/>
          <w:sz w:val="22"/>
          <w:szCs w:val="22"/>
        </w:rPr>
        <w:t xml:space="preserve">specifications of the contract and </w:t>
      </w:r>
      <w:proofErr w:type="gramStart"/>
      <w:r w:rsidRPr="00314CEE">
        <w:rPr>
          <w:rFonts w:ascii="Arial" w:hAnsi="Arial" w:cs="Arial"/>
          <w:sz w:val="22"/>
          <w:szCs w:val="22"/>
        </w:rPr>
        <w:t>keep</w:t>
      </w:r>
      <w:proofErr w:type="gramEnd"/>
      <w:r w:rsidRPr="00314CEE">
        <w:rPr>
          <w:rFonts w:ascii="Arial" w:hAnsi="Arial" w:cs="Arial"/>
          <w:sz w:val="22"/>
          <w:szCs w:val="22"/>
        </w:rPr>
        <w:t xml:space="preserve"> proof of evidence </w:t>
      </w:r>
      <w:proofErr w:type="gramStart"/>
      <w:r w:rsidRPr="00314CEE">
        <w:rPr>
          <w:rFonts w:ascii="Arial" w:hAnsi="Arial" w:cs="Arial"/>
          <w:sz w:val="22"/>
          <w:szCs w:val="22"/>
        </w:rPr>
        <w:t>to</w:t>
      </w:r>
      <w:proofErr w:type="gramEnd"/>
      <w:r w:rsidRPr="00314CEE">
        <w:rPr>
          <w:rFonts w:ascii="Arial" w:hAnsi="Arial" w:cs="Arial"/>
          <w:sz w:val="22"/>
          <w:szCs w:val="22"/>
        </w:rPr>
        <w:t xml:space="preserve"> the newly agreed</w:t>
      </w:r>
      <w:r w:rsidR="00314CEE" w:rsidRPr="00314CEE">
        <w:rPr>
          <w:rFonts w:ascii="Arial" w:hAnsi="Arial" w:cs="Arial"/>
          <w:sz w:val="22"/>
          <w:szCs w:val="22"/>
        </w:rPr>
        <w:t xml:space="preserve"> </w:t>
      </w:r>
      <w:r w:rsidRPr="00314CEE">
        <w:rPr>
          <w:rFonts w:ascii="Arial" w:hAnsi="Arial" w:cs="Arial"/>
          <w:sz w:val="22"/>
          <w:szCs w:val="22"/>
        </w:rPr>
        <w:t>escalations on the system for all other relevant stakeholders to access.</w:t>
      </w:r>
    </w:p>
    <w:p w14:paraId="698670EC" w14:textId="77777777" w:rsidR="00F155F7" w:rsidRPr="00F155F7" w:rsidRDefault="00F155F7" w:rsidP="00F155F7">
      <w:pPr>
        <w:spacing w:line="276" w:lineRule="auto"/>
        <w:ind w:right="80"/>
        <w:rPr>
          <w:rFonts w:ascii="Arial" w:hAnsi="Arial" w:cs="Arial"/>
          <w:b/>
          <w:bCs/>
          <w:sz w:val="22"/>
          <w:szCs w:val="22"/>
        </w:rPr>
      </w:pPr>
    </w:p>
    <w:p w14:paraId="2291CE16" w14:textId="2CF37EEE" w:rsidR="00F155F7" w:rsidRDefault="00F155F7" w:rsidP="00DC4959">
      <w:pPr>
        <w:pStyle w:val="ListParagraph"/>
        <w:numPr>
          <w:ilvl w:val="0"/>
          <w:numId w:val="34"/>
        </w:numPr>
        <w:rPr>
          <w:rFonts w:ascii="Arial" w:hAnsi="Arial" w:cs="Arial"/>
          <w:b/>
          <w:bCs/>
          <w:sz w:val="22"/>
          <w:szCs w:val="22"/>
        </w:rPr>
      </w:pPr>
      <w:r w:rsidRPr="00F155F7">
        <w:rPr>
          <w:rFonts w:ascii="Arial" w:hAnsi="Arial" w:cs="Arial"/>
          <w:b/>
          <w:bCs/>
          <w:sz w:val="22"/>
          <w:szCs w:val="22"/>
        </w:rPr>
        <w:t>THE INSTANCE OF UNDER-PERFORMANCE</w:t>
      </w:r>
    </w:p>
    <w:p w14:paraId="71419851" w14:textId="77777777" w:rsidR="00F155F7" w:rsidRPr="00F155F7" w:rsidRDefault="00F155F7" w:rsidP="00F155F7">
      <w:pPr>
        <w:pStyle w:val="ListParagraph"/>
        <w:ind w:left="501"/>
        <w:rPr>
          <w:rFonts w:ascii="Arial" w:hAnsi="Arial" w:cs="Arial"/>
          <w:b/>
          <w:bCs/>
          <w:sz w:val="22"/>
          <w:szCs w:val="22"/>
        </w:rPr>
      </w:pPr>
    </w:p>
    <w:p w14:paraId="4CB21EBF" w14:textId="183237BA" w:rsidR="00F155F7" w:rsidRDefault="00F155F7" w:rsidP="00F155F7">
      <w:pPr>
        <w:spacing w:line="276" w:lineRule="auto"/>
        <w:ind w:right="80"/>
        <w:rPr>
          <w:rFonts w:ascii="Arial" w:hAnsi="Arial" w:cs="Arial"/>
          <w:sz w:val="22"/>
          <w:szCs w:val="22"/>
        </w:rPr>
      </w:pPr>
      <w:r w:rsidRPr="00F155F7">
        <w:rPr>
          <w:rFonts w:ascii="Arial" w:hAnsi="Arial" w:cs="Arial"/>
          <w:sz w:val="22"/>
          <w:szCs w:val="22"/>
        </w:rPr>
        <w:t>1</w:t>
      </w:r>
      <w:r>
        <w:rPr>
          <w:rFonts w:ascii="Arial" w:hAnsi="Arial" w:cs="Arial"/>
          <w:sz w:val="22"/>
          <w:szCs w:val="22"/>
        </w:rPr>
        <w:t>9</w:t>
      </w:r>
      <w:r w:rsidRPr="00F155F7">
        <w:rPr>
          <w:rFonts w:ascii="Arial" w:hAnsi="Arial" w:cs="Arial"/>
          <w:sz w:val="22"/>
          <w:szCs w:val="22"/>
        </w:rPr>
        <w:t>.1.  Corrective action should be documented in writing by the project manager</w:t>
      </w:r>
      <w:r>
        <w:rPr>
          <w:rFonts w:ascii="Arial" w:hAnsi="Arial" w:cs="Arial"/>
          <w:sz w:val="22"/>
          <w:szCs w:val="22"/>
        </w:rPr>
        <w:t xml:space="preserve"> advising contract management office of under-performance</w:t>
      </w:r>
      <w:r w:rsidRPr="00F155F7">
        <w:rPr>
          <w:rFonts w:ascii="Arial" w:hAnsi="Arial" w:cs="Arial"/>
          <w:sz w:val="22"/>
          <w:szCs w:val="22"/>
        </w:rPr>
        <w:t>.</w:t>
      </w:r>
    </w:p>
    <w:p w14:paraId="1C74D3B4" w14:textId="6D4F40A7" w:rsidR="00F155F7" w:rsidRPr="00F155F7" w:rsidRDefault="00F155F7" w:rsidP="00F155F7">
      <w:pPr>
        <w:spacing w:line="276" w:lineRule="auto"/>
        <w:ind w:right="80"/>
        <w:rPr>
          <w:rFonts w:ascii="Arial" w:hAnsi="Arial" w:cs="Arial"/>
          <w:sz w:val="22"/>
          <w:szCs w:val="22"/>
        </w:rPr>
      </w:pPr>
      <w:r>
        <w:rPr>
          <w:rFonts w:ascii="Arial" w:hAnsi="Arial" w:cs="Arial"/>
          <w:sz w:val="22"/>
          <w:szCs w:val="22"/>
        </w:rPr>
        <w:t xml:space="preserve">19.2 </w:t>
      </w:r>
      <w:r w:rsidRPr="00F155F7">
        <w:rPr>
          <w:rFonts w:ascii="Arial" w:hAnsi="Arial" w:cs="Arial"/>
          <w:sz w:val="22"/>
          <w:szCs w:val="22"/>
        </w:rPr>
        <w:t>The Municipality will notify the service provider of underperformance identified</w:t>
      </w:r>
      <w:r>
        <w:rPr>
          <w:rFonts w:ascii="Arial" w:hAnsi="Arial" w:cs="Arial"/>
          <w:sz w:val="22"/>
          <w:szCs w:val="22"/>
        </w:rPr>
        <w:t xml:space="preserve"> as per the clauses of contract </w:t>
      </w:r>
      <w:proofErr w:type="gramStart"/>
      <w:r>
        <w:rPr>
          <w:rFonts w:ascii="Arial" w:hAnsi="Arial" w:cs="Arial"/>
          <w:sz w:val="22"/>
          <w:szCs w:val="22"/>
        </w:rPr>
        <w:t>enter into</w:t>
      </w:r>
      <w:proofErr w:type="gramEnd"/>
      <w:r>
        <w:rPr>
          <w:rFonts w:ascii="Arial" w:hAnsi="Arial" w:cs="Arial"/>
          <w:sz w:val="22"/>
          <w:szCs w:val="22"/>
        </w:rPr>
        <w:t xml:space="preserve"> for underperformance</w:t>
      </w:r>
      <w:r w:rsidRPr="00F155F7">
        <w:rPr>
          <w:rFonts w:ascii="Arial" w:hAnsi="Arial" w:cs="Arial"/>
          <w:sz w:val="22"/>
          <w:szCs w:val="22"/>
        </w:rPr>
        <w:t>.</w:t>
      </w:r>
    </w:p>
    <w:p w14:paraId="685262F8" w14:textId="3CEC347D" w:rsidR="00F155F7" w:rsidRPr="00F155F7" w:rsidRDefault="00F155F7" w:rsidP="00F155F7">
      <w:pPr>
        <w:spacing w:line="276" w:lineRule="auto"/>
        <w:ind w:right="80"/>
        <w:rPr>
          <w:rFonts w:ascii="Arial" w:hAnsi="Arial" w:cs="Arial"/>
          <w:sz w:val="22"/>
          <w:szCs w:val="22"/>
        </w:rPr>
      </w:pPr>
      <w:r w:rsidRPr="00F155F7">
        <w:rPr>
          <w:rFonts w:ascii="Arial" w:hAnsi="Arial" w:cs="Arial"/>
          <w:sz w:val="22"/>
          <w:szCs w:val="22"/>
        </w:rPr>
        <w:t>1</w:t>
      </w:r>
      <w:r>
        <w:rPr>
          <w:rFonts w:ascii="Arial" w:hAnsi="Arial" w:cs="Arial"/>
          <w:sz w:val="22"/>
          <w:szCs w:val="22"/>
        </w:rPr>
        <w:t>9</w:t>
      </w:r>
      <w:r w:rsidRPr="00F155F7">
        <w:rPr>
          <w:rFonts w:ascii="Arial" w:hAnsi="Arial" w:cs="Arial"/>
          <w:sz w:val="22"/>
          <w:szCs w:val="22"/>
        </w:rPr>
        <w:t>.3. Should the service provider fail to remedy the breach in terms of clause 1</w:t>
      </w:r>
      <w:r>
        <w:rPr>
          <w:rFonts w:ascii="Arial" w:hAnsi="Arial" w:cs="Arial"/>
          <w:sz w:val="22"/>
          <w:szCs w:val="22"/>
        </w:rPr>
        <w:t>9</w:t>
      </w:r>
      <w:r w:rsidRPr="00F155F7">
        <w:rPr>
          <w:rFonts w:ascii="Arial" w:hAnsi="Arial" w:cs="Arial"/>
          <w:sz w:val="22"/>
          <w:szCs w:val="22"/>
        </w:rPr>
        <w:t>.2, the</w:t>
      </w:r>
    </w:p>
    <w:p w14:paraId="10DC7746" w14:textId="6CBD7BDD" w:rsidR="0008623D" w:rsidRDefault="00F155F7" w:rsidP="00F155F7">
      <w:pPr>
        <w:spacing w:line="276" w:lineRule="auto"/>
        <w:ind w:right="80"/>
        <w:rPr>
          <w:rFonts w:ascii="Arial" w:hAnsi="Arial" w:cs="Arial"/>
          <w:sz w:val="22"/>
          <w:szCs w:val="22"/>
        </w:rPr>
      </w:pPr>
      <w:r w:rsidRPr="00F155F7">
        <w:rPr>
          <w:rFonts w:ascii="Arial" w:hAnsi="Arial" w:cs="Arial"/>
          <w:sz w:val="22"/>
          <w:szCs w:val="22"/>
        </w:rPr>
        <w:t>Municipal Manager may terminate the contract</w:t>
      </w:r>
      <w:r>
        <w:rPr>
          <w:rFonts w:ascii="Arial" w:hAnsi="Arial" w:cs="Arial"/>
          <w:sz w:val="22"/>
          <w:szCs w:val="22"/>
        </w:rPr>
        <w:t xml:space="preserve"> </w:t>
      </w:r>
      <w:r w:rsidR="00AB62EC">
        <w:rPr>
          <w:rFonts w:ascii="Arial" w:hAnsi="Arial" w:cs="Arial"/>
          <w:sz w:val="22"/>
          <w:szCs w:val="22"/>
        </w:rPr>
        <w:t xml:space="preserve">in whole or part. </w:t>
      </w:r>
    </w:p>
    <w:p w14:paraId="18975ECE" w14:textId="6C373FC1" w:rsidR="0008623D" w:rsidRDefault="009D03C5" w:rsidP="006C1138">
      <w:pPr>
        <w:spacing w:line="360" w:lineRule="auto"/>
        <w:ind w:right="79"/>
        <w:rPr>
          <w:rFonts w:ascii="Arial" w:hAnsi="Arial" w:cs="Arial"/>
          <w:sz w:val="22"/>
          <w:szCs w:val="22"/>
        </w:rPr>
      </w:pPr>
      <w:r>
        <w:rPr>
          <w:rFonts w:ascii="Arial" w:hAnsi="Arial" w:cs="Arial"/>
          <w:sz w:val="22"/>
          <w:szCs w:val="22"/>
        </w:rPr>
        <w:t xml:space="preserve">19.4 </w:t>
      </w:r>
      <w:r w:rsidR="0008623D">
        <w:rPr>
          <w:rFonts w:ascii="Arial" w:hAnsi="Arial" w:cs="Arial"/>
          <w:sz w:val="22"/>
          <w:szCs w:val="22"/>
        </w:rPr>
        <w:t xml:space="preserve">The municipality may also </w:t>
      </w:r>
      <w:r w:rsidR="00F06680">
        <w:rPr>
          <w:rFonts w:ascii="Arial" w:hAnsi="Arial" w:cs="Arial"/>
          <w:sz w:val="22"/>
          <w:szCs w:val="22"/>
        </w:rPr>
        <w:t xml:space="preserve">instigate penalty clauses in line with the General Conditions of Contract </w:t>
      </w:r>
      <w:r>
        <w:rPr>
          <w:rFonts w:ascii="Arial" w:hAnsi="Arial" w:cs="Arial"/>
          <w:sz w:val="22"/>
          <w:szCs w:val="22"/>
        </w:rPr>
        <w:t>that</w:t>
      </w:r>
      <w:r w:rsidR="00F06680">
        <w:rPr>
          <w:rFonts w:ascii="Arial" w:hAnsi="Arial" w:cs="Arial"/>
          <w:sz w:val="22"/>
          <w:szCs w:val="22"/>
        </w:rPr>
        <w:t xml:space="preserve"> stipulates that </w:t>
      </w:r>
      <w:r w:rsidR="0008623D">
        <w:rPr>
          <w:rFonts w:ascii="Arial" w:hAnsi="Arial" w:cs="Arial"/>
          <w:sz w:val="22"/>
          <w:szCs w:val="22"/>
        </w:rPr>
        <w:t xml:space="preserve"> </w:t>
      </w:r>
      <w:r w:rsidR="0008623D" w:rsidRPr="0008623D">
        <w:rPr>
          <w:rFonts w:ascii="Arial" w:hAnsi="Arial" w:cs="Arial"/>
          <w:sz w:val="22"/>
          <w:szCs w:val="22"/>
        </w:rPr>
        <w:t>if the supplier fails to deliver any or all of</w:t>
      </w:r>
      <w:r w:rsidR="0008623D">
        <w:rPr>
          <w:rFonts w:ascii="Arial" w:hAnsi="Arial" w:cs="Arial"/>
          <w:sz w:val="22"/>
          <w:szCs w:val="22"/>
        </w:rPr>
        <w:t xml:space="preserve"> </w:t>
      </w:r>
      <w:r w:rsidR="0008623D" w:rsidRPr="0008623D">
        <w:rPr>
          <w:rFonts w:ascii="Arial" w:hAnsi="Arial" w:cs="Arial"/>
          <w:sz w:val="22"/>
          <w:szCs w:val="22"/>
        </w:rPr>
        <w:t>the goods or to perform the services within the period(s) specified in</w:t>
      </w:r>
      <w:r w:rsidR="0008623D">
        <w:rPr>
          <w:rFonts w:ascii="Arial" w:hAnsi="Arial" w:cs="Arial"/>
          <w:sz w:val="22"/>
          <w:szCs w:val="22"/>
        </w:rPr>
        <w:t xml:space="preserve"> </w:t>
      </w:r>
      <w:r w:rsidR="0008623D" w:rsidRPr="0008623D">
        <w:rPr>
          <w:rFonts w:ascii="Arial" w:hAnsi="Arial" w:cs="Arial"/>
          <w:sz w:val="22"/>
          <w:szCs w:val="22"/>
        </w:rPr>
        <w:t>the contract, the purchaser shall, without prejudice to its other remedies</w:t>
      </w:r>
      <w:r w:rsidR="0008623D">
        <w:rPr>
          <w:rFonts w:ascii="Arial" w:hAnsi="Arial" w:cs="Arial"/>
          <w:sz w:val="22"/>
          <w:szCs w:val="22"/>
        </w:rPr>
        <w:t xml:space="preserve"> </w:t>
      </w:r>
      <w:r w:rsidR="0008623D" w:rsidRPr="0008623D">
        <w:rPr>
          <w:rFonts w:ascii="Arial" w:hAnsi="Arial" w:cs="Arial"/>
          <w:sz w:val="22"/>
          <w:szCs w:val="22"/>
        </w:rPr>
        <w:t>under the contract, deduct from the contract price, as a penalty, a sum</w:t>
      </w:r>
      <w:r w:rsidR="0008623D">
        <w:rPr>
          <w:rFonts w:ascii="Arial" w:hAnsi="Arial" w:cs="Arial"/>
          <w:sz w:val="22"/>
          <w:szCs w:val="22"/>
        </w:rPr>
        <w:t xml:space="preserve"> </w:t>
      </w:r>
      <w:r w:rsidR="0008623D" w:rsidRPr="0008623D">
        <w:rPr>
          <w:rFonts w:ascii="Arial" w:hAnsi="Arial" w:cs="Arial"/>
          <w:sz w:val="22"/>
          <w:szCs w:val="22"/>
        </w:rPr>
        <w:t>calculated on the delivered price of the delayed goods or unperformed</w:t>
      </w:r>
      <w:r w:rsidR="0008623D">
        <w:rPr>
          <w:rFonts w:ascii="Arial" w:hAnsi="Arial" w:cs="Arial"/>
          <w:sz w:val="22"/>
          <w:szCs w:val="22"/>
        </w:rPr>
        <w:t xml:space="preserve"> </w:t>
      </w:r>
      <w:r w:rsidR="0008623D" w:rsidRPr="0008623D">
        <w:rPr>
          <w:rFonts w:ascii="Arial" w:hAnsi="Arial" w:cs="Arial"/>
          <w:sz w:val="22"/>
          <w:szCs w:val="22"/>
        </w:rPr>
        <w:t>services using the current prime interest rate calculated for each day of</w:t>
      </w:r>
      <w:r w:rsidR="0008623D">
        <w:rPr>
          <w:rFonts w:ascii="Arial" w:hAnsi="Arial" w:cs="Arial"/>
          <w:sz w:val="22"/>
          <w:szCs w:val="22"/>
        </w:rPr>
        <w:t xml:space="preserve"> </w:t>
      </w:r>
      <w:r w:rsidR="0008623D" w:rsidRPr="0008623D">
        <w:rPr>
          <w:rFonts w:ascii="Arial" w:hAnsi="Arial" w:cs="Arial"/>
          <w:sz w:val="22"/>
          <w:szCs w:val="22"/>
        </w:rPr>
        <w:t>the delay until actual delivery or performance</w:t>
      </w:r>
      <w:r w:rsidR="0008623D">
        <w:rPr>
          <w:rFonts w:ascii="Arial" w:hAnsi="Arial" w:cs="Arial"/>
          <w:sz w:val="22"/>
          <w:szCs w:val="22"/>
        </w:rPr>
        <w:t>.</w:t>
      </w:r>
    </w:p>
    <w:p w14:paraId="5A39D97D" w14:textId="77777777" w:rsidR="006C1138" w:rsidRDefault="006C1138" w:rsidP="0008623D">
      <w:pPr>
        <w:spacing w:line="276" w:lineRule="auto"/>
        <w:ind w:right="80"/>
        <w:rPr>
          <w:rFonts w:ascii="Arial" w:hAnsi="Arial" w:cs="Arial"/>
          <w:sz w:val="22"/>
          <w:szCs w:val="22"/>
        </w:rPr>
      </w:pPr>
    </w:p>
    <w:p w14:paraId="5F58B4B7" w14:textId="763D5B71" w:rsidR="006C1138" w:rsidRPr="006C1138" w:rsidRDefault="006C1138" w:rsidP="006C1138">
      <w:pPr>
        <w:spacing w:line="276" w:lineRule="auto"/>
        <w:ind w:right="80"/>
        <w:rPr>
          <w:rFonts w:ascii="Arial" w:hAnsi="Arial" w:cs="Arial"/>
          <w:b/>
          <w:bCs/>
          <w:sz w:val="24"/>
          <w:szCs w:val="24"/>
        </w:rPr>
      </w:pPr>
      <w:r w:rsidRPr="006C1138">
        <w:rPr>
          <w:rFonts w:ascii="Arial" w:hAnsi="Arial" w:cs="Arial"/>
          <w:b/>
          <w:bCs/>
          <w:sz w:val="24"/>
          <w:szCs w:val="24"/>
        </w:rPr>
        <w:t>20</w:t>
      </w:r>
      <w:proofErr w:type="gramStart"/>
      <w:r w:rsidRPr="006C1138">
        <w:rPr>
          <w:rFonts w:ascii="Arial" w:hAnsi="Arial" w:cs="Arial"/>
          <w:b/>
          <w:bCs/>
          <w:sz w:val="24"/>
          <w:szCs w:val="24"/>
        </w:rPr>
        <w:t>.  OTHER</w:t>
      </w:r>
      <w:proofErr w:type="gramEnd"/>
      <w:r w:rsidRPr="006C1138">
        <w:rPr>
          <w:rFonts w:ascii="Arial" w:hAnsi="Arial" w:cs="Arial"/>
          <w:b/>
          <w:bCs/>
          <w:sz w:val="24"/>
          <w:szCs w:val="24"/>
        </w:rPr>
        <w:t xml:space="preserve"> REMEDIES</w:t>
      </w:r>
    </w:p>
    <w:p w14:paraId="68F3E3FF" w14:textId="77777777" w:rsidR="006C1138" w:rsidRDefault="006C1138" w:rsidP="006C1138">
      <w:pPr>
        <w:spacing w:line="360" w:lineRule="auto"/>
        <w:ind w:right="79"/>
        <w:rPr>
          <w:rFonts w:ascii="Arial" w:hAnsi="Arial" w:cs="Arial"/>
          <w:sz w:val="22"/>
          <w:szCs w:val="22"/>
        </w:rPr>
      </w:pPr>
      <w:r>
        <w:rPr>
          <w:rFonts w:ascii="Arial" w:hAnsi="Arial" w:cs="Arial"/>
          <w:sz w:val="22"/>
          <w:szCs w:val="22"/>
        </w:rPr>
        <w:t xml:space="preserve">20.1 </w:t>
      </w:r>
      <w:r w:rsidR="000905B2" w:rsidRPr="006C1138">
        <w:rPr>
          <w:rFonts w:ascii="Arial" w:hAnsi="Arial" w:cs="Arial"/>
          <w:sz w:val="22"/>
          <w:szCs w:val="22"/>
        </w:rPr>
        <w:t xml:space="preserve">The </w:t>
      </w:r>
      <w:r>
        <w:rPr>
          <w:rFonts w:ascii="Arial" w:hAnsi="Arial" w:cs="Arial"/>
          <w:sz w:val="22"/>
          <w:szCs w:val="22"/>
        </w:rPr>
        <w:t xml:space="preserve">Accounting </w:t>
      </w:r>
      <w:proofErr w:type="gramStart"/>
      <w:r>
        <w:rPr>
          <w:rFonts w:ascii="Arial" w:hAnsi="Arial" w:cs="Arial"/>
          <w:sz w:val="22"/>
          <w:szCs w:val="22"/>
        </w:rPr>
        <w:t xml:space="preserve">Officer </w:t>
      </w:r>
      <w:r w:rsidR="000905B2" w:rsidRPr="006C1138">
        <w:rPr>
          <w:rFonts w:ascii="Arial" w:hAnsi="Arial" w:cs="Arial"/>
          <w:sz w:val="22"/>
          <w:szCs w:val="22"/>
        </w:rPr>
        <w:t>,</w:t>
      </w:r>
      <w:proofErr w:type="gramEnd"/>
      <w:r w:rsidR="000905B2" w:rsidRPr="006C1138">
        <w:rPr>
          <w:rFonts w:ascii="Arial" w:hAnsi="Arial" w:cs="Arial"/>
          <w:sz w:val="22"/>
          <w:szCs w:val="22"/>
        </w:rPr>
        <w:t xml:space="preserve"> without prejudice to any other remedy for breach of contract, by written notice of default sent to the supplier, may terminate this contract in whole or in part: </w:t>
      </w:r>
    </w:p>
    <w:p w14:paraId="4ED80E74" w14:textId="138461EB" w:rsidR="006C1138" w:rsidRDefault="000905B2" w:rsidP="006C1138">
      <w:pPr>
        <w:spacing w:line="360" w:lineRule="auto"/>
        <w:ind w:right="79"/>
        <w:rPr>
          <w:rFonts w:ascii="Arial" w:hAnsi="Arial" w:cs="Arial"/>
          <w:sz w:val="22"/>
          <w:szCs w:val="22"/>
        </w:rPr>
      </w:pPr>
      <w:r w:rsidRPr="006C1138">
        <w:rPr>
          <w:rFonts w:ascii="Arial" w:hAnsi="Arial" w:cs="Arial"/>
          <w:sz w:val="22"/>
          <w:szCs w:val="22"/>
        </w:rPr>
        <w:lastRenderedPageBreak/>
        <w:t xml:space="preserve">(a) if the supplier fails to deliver any or </w:t>
      </w:r>
      <w:proofErr w:type="gramStart"/>
      <w:r w:rsidRPr="006C1138">
        <w:rPr>
          <w:rFonts w:ascii="Arial" w:hAnsi="Arial" w:cs="Arial"/>
          <w:sz w:val="22"/>
          <w:szCs w:val="22"/>
        </w:rPr>
        <w:t>all of</w:t>
      </w:r>
      <w:proofErr w:type="gramEnd"/>
      <w:r w:rsidRPr="006C1138">
        <w:rPr>
          <w:rFonts w:ascii="Arial" w:hAnsi="Arial" w:cs="Arial"/>
          <w:sz w:val="22"/>
          <w:szCs w:val="22"/>
        </w:rPr>
        <w:t xml:space="preserve"> the goods within the period(s) specified in the contract, or within any extension thereof granted by the purchaser pursuant to </w:t>
      </w:r>
      <w:r w:rsidR="006C1138">
        <w:rPr>
          <w:rFonts w:ascii="Arial" w:hAnsi="Arial" w:cs="Arial"/>
          <w:sz w:val="22"/>
          <w:szCs w:val="22"/>
        </w:rPr>
        <w:t xml:space="preserve">acceptable contract clauses. </w:t>
      </w:r>
      <w:r w:rsidRPr="006C1138">
        <w:rPr>
          <w:rFonts w:ascii="Arial" w:hAnsi="Arial" w:cs="Arial"/>
          <w:sz w:val="22"/>
          <w:szCs w:val="22"/>
        </w:rPr>
        <w:t xml:space="preserve"> </w:t>
      </w:r>
    </w:p>
    <w:p w14:paraId="518F11D3" w14:textId="77777777" w:rsidR="006C1138" w:rsidRDefault="000905B2" w:rsidP="006C1138">
      <w:pPr>
        <w:spacing w:line="360" w:lineRule="auto"/>
        <w:ind w:right="79"/>
        <w:rPr>
          <w:rFonts w:ascii="Arial" w:hAnsi="Arial" w:cs="Arial"/>
          <w:sz w:val="22"/>
          <w:szCs w:val="22"/>
        </w:rPr>
      </w:pPr>
      <w:r w:rsidRPr="006C1138">
        <w:rPr>
          <w:rFonts w:ascii="Arial" w:hAnsi="Arial" w:cs="Arial"/>
          <w:sz w:val="22"/>
          <w:szCs w:val="22"/>
        </w:rPr>
        <w:t xml:space="preserve">(b) if the Supplier fails to perform any other obligation(s) under the contract; or </w:t>
      </w:r>
    </w:p>
    <w:p w14:paraId="748783DF" w14:textId="51AF6A55" w:rsidR="009D03C5" w:rsidRDefault="000905B2" w:rsidP="006C1138">
      <w:pPr>
        <w:spacing w:line="360" w:lineRule="auto"/>
        <w:ind w:right="79"/>
        <w:rPr>
          <w:rFonts w:ascii="Arial" w:hAnsi="Arial" w:cs="Arial"/>
          <w:sz w:val="22"/>
          <w:szCs w:val="22"/>
        </w:rPr>
      </w:pPr>
      <w:r w:rsidRPr="006C1138">
        <w:rPr>
          <w:rFonts w:ascii="Arial" w:hAnsi="Arial" w:cs="Arial"/>
          <w:sz w:val="22"/>
          <w:szCs w:val="22"/>
        </w:rPr>
        <w:t>(c) if the supplier, in the judgment of the purchaser, has engaged in corrupt or fraudulent practices in competing for or in executing the contract.</w:t>
      </w:r>
    </w:p>
    <w:p w14:paraId="7C0B921F" w14:textId="77777777" w:rsidR="00E16177" w:rsidRDefault="00C44C22" w:rsidP="00A44FC8">
      <w:pPr>
        <w:spacing w:line="360" w:lineRule="auto"/>
        <w:ind w:right="79"/>
        <w:jc w:val="both"/>
        <w:rPr>
          <w:rFonts w:ascii="Arial" w:hAnsi="Arial" w:cs="Arial"/>
          <w:sz w:val="24"/>
          <w:szCs w:val="24"/>
        </w:rPr>
      </w:pPr>
      <w:r>
        <w:rPr>
          <w:rFonts w:ascii="Arial" w:hAnsi="Arial" w:cs="Arial"/>
          <w:sz w:val="22"/>
          <w:szCs w:val="22"/>
        </w:rPr>
        <w:t>20.2</w:t>
      </w:r>
      <w:r w:rsidR="00E16177" w:rsidRPr="00E16177">
        <w:t xml:space="preserve"> </w:t>
      </w:r>
      <w:r w:rsidR="00E16177" w:rsidRPr="00E16177">
        <w:rPr>
          <w:rFonts w:ascii="Arial" w:hAnsi="Arial" w:cs="Arial"/>
          <w:sz w:val="24"/>
          <w:szCs w:val="24"/>
        </w:rPr>
        <w:t xml:space="preserve">In the event the purchaser terminates the contract in whole or in part, the purchaser may procure, upon such terms and in such manner as it deems appropriate, goods, works or services similar to those undelivered, and the supplier shall be liable to the purchaser for any excess costs for such similar goods, works or services. However, the supplier shall continue performance of the contract to the extent not terminated. </w:t>
      </w:r>
    </w:p>
    <w:p w14:paraId="53077778" w14:textId="1350E558" w:rsidR="00A44FC8" w:rsidRDefault="00A44FC8" w:rsidP="00A44FC8">
      <w:pPr>
        <w:spacing w:line="360" w:lineRule="auto"/>
        <w:ind w:right="79"/>
        <w:jc w:val="both"/>
        <w:rPr>
          <w:rFonts w:ascii="Arial" w:hAnsi="Arial" w:cs="Arial"/>
          <w:sz w:val="24"/>
          <w:szCs w:val="24"/>
        </w:rPr>
      </w:pPr>
      <w:r>
        <w:rPr>
          <w:rFonts w:ascii="Arial" w:hAnsi="Arial" w:cs="Arial"/>
          <w:sz w:val="24"/>
          <w:szCs w:val="24"/>
        </w:rPr>
        <w:t xml:space="preserve">20.3 </w:t>
      </w:r>
      <w:r w:rsidRPr="00E16177">
        <w:rPr>
          <w:rFonts w:ascii="Arial" w:hAnsi="Arial" w:cs="Arial"/>
          <w:sz w:val="24"/>
          <w:szCs w:val="24"/>
        </w:rPr>
        <w:t>Where</w:t>
      </w:r>
      <w:r w:rsidR="00E16177" w:rsidRPr="00E16177">
        <w:rPr>
          <w:rFonts w:ascii="Arial" w:hAnsi="Arial" w:cs="Arial"/>
          <w:sz w:val="24"/>
          <w:szCs w:val="24"/>
        </w:rPr>
        <w:t xml:space="preserve"> the purchaser terminates the contract in whole or in part, the purchaser may decide to impose a restriction penalty on the supplier by prohibiting such supplier from doing business with the public sector for a period not exceeding 10 years. </w:t>
      </w:r>
    </w:p>
    <w:p w14:paraId="1915E777" w14:textId="36999C7E" w:rsidR="00153A10" w:rsidRPr="00153A10" w:rsidRDefault="00A44FC8" w:rsidP="00153A10">
      <w:pPr>
        <w:spacing w:line="360" w:lineRule="auto"/>
        <w:ind w:right="79"/>
        <w:jc w:val="both"/>
        <w:rPr>
          <w:rFonts w:ascii="Arial" w:hAnsi="Arial" w:cs="Arial"/>
          <w:sz w:val="24"/>
          <w:szCs w:val="24"/>
        </w:rPr>
      </w:pPr>
      <w:r>
        <w:rPr>
          <w:rFonts w:ascii="Arial" w:hAnsi="Arial" w:cs="Arial"/>
          <w:sz w:val="24"/>
          <w:szCs w:val="24"/>
        </w:rPr>
        <w:t xml:space="preserve">20.4 </w:t>
      </w:r>
      <w:r w:rsidRPr="00E16177">
        <w:rPr>
          <w:rFonts w:ascii="Arial" w:hAnsi="Arial" w:cs="Arial"/>
          <w:sz w:val="24"/>
          <w:szCs w:val="24"/>
        </w:rPr>
        <w:t>If</w:t>
      </w:r>
      <w:r w:rsidR="00E16177" w:rsidRPr="00E16177">
        <w:rPr>
          <w:rFonts w:ascii="Arial" w:hAnsi="Arial" w:cs="Arial"/>
          <w:sz w:val="24"/>
          <w:szCs w:val="24"/>
        </w:rPr>
        <w:t xml:space="preserve"> a purchaser intends imposing a restriction on a supplier or any person associated with the supplier, the supplier will be allowed </w:t>
      </w:r>
      <w:proofErr w:type="gramStart"/>
      <w:r w:rsidR="00E16177" w:rsidRPr="00E16177">
        <w:rPr>
          <w:rFonts w:ascii="Arial" w:hAnsi="Arial" w:cs="Arial"/>
          <w:sz w:val="24"/>
          <w:szCs w:val="24"/>
        </w:rPr>
        <w:t>a time period</w:t>
      </w:r>
      <w:proofErr w:type="gramEnd"/>
      <w:r w:rsidR="00E16177" w:rsidRPr="00E16177">
        <w:rPr>
          <w:rFonts w:ascii="Arial" w:hAnsi="Arial" w:cs="Arial"/>
          <w:sz w:val="24"/>
          <w:szCs w:val="24"/>
        </w:rPr>
        <w:t xml:space="preserve"> of not more than fourteen (14) days to provide reasons why the envisaged restriction should not be imposed. Should the supplier fail to respond within the stipulated fourteen (14) days the purchaser may regard</w:t>
      </w:r>
      <w:r w:rsidR="00153A10" w:rsidRPr="00153A10">
        <w:t xml:space="preserve"> </w:t>
      </w:r>
      <w:r w:rsidR="00153A10" w:rsidRPr="00153A10">
        <w:rPr>
          <w:rFonts w:ascii="Arial" w:hAnsi="Arial" w:cs="Arial"/>
          <w:sz w:val="24"/>
          <w:szCs w:val="24"/>
        </w:rPr>
        <w:t>the intended penalty as not objected against and may impose it on the</w:t>
      </w:r>
    </w:p>
    <w:p w14:paraId="58D946C0" w14:textId="3B9023F4" w:rsidR="00C44C22" w:rsidRDefault="00153A10" w:rsidP="00153A10">
      <w:pPr>
        <w:spacing w:line="360" w:lineRule="auto"/>
        <w:ind w:right="79"/>
        <w:jc w:val="both"/>
        <w:rPr>
          <w:rFonts w:ascii="Arial" w:hAnsi="Arial" w:cs="Arial"/>
          <w:sz w:val="24"/>
          <w:szCs w:val="24"/>
        </w:rPr>
      </w:pPr>
      <w:r w:rsidRPr="00153A10">
        <w:rPr>
          <w:rFonts w:ascii="Arial" w:hAnsi="Arial" w:cs="Arial"/>
          <w:sz w:val="24"/>
          <w:szCs w:val="24"/>
        </w:rPr>
        <w:t>supplier.</w:t>
      </w:r>
    </w:p>
    <w:p w14:paraId="1AC33506" w14:textId="4974E814" w:rsidR="00153A10" w:rsidRDefault="00153A10" w:rsidP="00153A10">
      <w:pPr>
        <w:spacing w:line="360" w:lineRule="auto"/>
        <w:ind w:right="79"/>
        <w:jc w:val="both"/>
        <w:rPr>
          <w:rFonts w:ascii="Arial" w:hAnsi="Arial" w:cs="Arial"/>
          <w:sz w:val="22"/>
          <w:szCs w:val="22"/>
        </w:rPr>
      </w:pPr>
      <w:r>
        <w:rPr>
          <w:rFonts w:ascii="Arial" w:hAnsi="Arial" w:cs="Arial"/>
          <w:sz w:val="24"/>
          <w:szCs w:val="24"/>
        </w:rPr>
        <w:t xml:space="preserve">20.5 </w:t>
      </w:r>
      <w:r w:rsidRPr="00153A10">
        <w:rPr>
          <w:rFonts w:ascii="Arial" w:hAnsi="Arial" w:cs="Arial"/>
          <w:sz w:val="22"/>
          <w:szCs w:val="22"/>
        </w:rPr>
        <w:t>Any restriction imposed on any person by the Accounting Officer will, at the discretion of the Accounting Officer, also be applicable to any other enterprise or any partner, manager, director or other person who wholly or partly exercises or exercised or may exercise control over the enterprise of the first-mentioned person, and with which enterprise or person the first-mentioned person, is or was in the opinion of the Accounting Officer actively associated</w:t>
      </w:r>
    </w:p>
    <w:p w14:paraId="5AE39334" w14:textId="2AE75865" w:rsidR="00105A04" w:rsidRDefault="00105A04" w:rsidP="00153A10">
      <w:pPr>
        <w:spacing w:line="360" w:lineRule="auto"/>
        <w:ind w:right="79"/>
        <w:jc w:val="both"/>
        <w:rPr>
          <w:rFonts w:ascii="Arial" w:hAnsi="Arial" w:cs="Arial"/>
          <w:sz w:val="22"/>
          <w:szCs w:val="22"/>
        </w:rPr>
      </w:pPr>
      <w:r>
        <w:rPr>
          <w:rFonts w:ascii="Arial" w:hAnsi="Arial" w:cs="Arial"/>
          <w:sz w:val="22"/>
          <w:szCs w:val="22"/>
        </w:rPr>
        <w:t xml:space="preserve">20.6 </w:t>
      </w:r>
      <w:r w:rsidRPr="00105A04">
        <w:rPr>
          <w:rFonts w:ascii="Arial" w:hAnsi="Arial" w:cs="Arial"/>
          <w:sz w:val="22"/>
          <w:szCs w:val="22"/>
        </w:rPr>
        <w:t>If a restriction is imposed, the purchaser must, within five (5) working days of such imposition, furnish the National Treasury, with the following information:</w:t>
      </w:r>
    </w:p>
    <w:p w14:paraId="1043C182" w14:textId="5EB4AB02" w:rsidR="009A76FB" w:rsidRPr="009A76FB" w:rsidRDefault="009A76FB" w:rsidP="009A76FB">
      <w:pPr>
        <w:spacing w:line="360" w:lineRule="auto"/>
        <w:ind w:right="79"/>
        <w:jc w:val="both"/>
        <w:rPr>
          <w:rFonts w:ascii="Arial" w:hAnsi="Arial" w:cs="Arial"/>
          <w:sz w:val="22"/>
          <w:szCs w:val="22"/>
        </w:rPr>
      </w:pPr>
      <w:r>
        <w:rPr>
          <w:rFonts w:ascii="Arial" w:hAnsi="Arial" w:cs="Arial"/>
          <w:sz w:val="22"/>
          <w:szCs w:val="22"/>
        </w:rPr>
        <w:t>(</w:t>
      </w:r>
      <w:proofErr w:type="spellStart"/>
      <w:r>
        <w:rPr>
          <w:rFonts w:ascii="Arial" w:hAnsi="Arial" w:cs="Arial"/>
          <w:sz w:val="22"/>
          <w:szCs w:val="22"/>
        </w:rPr>
        <w:t>i</w:t>
      </w:r>
      <w:proofErr w:type="spellEnd"/>
      <w:r>
        <w:rPr>
          <w:rFonts w:ascii="Arial" w:hAnsi="Arial" w:cs="Arial"/>
          <w:sz w:val="22"/>
          <w:szCs w:val="22"/>
        </w:rPr>
        <w:t xml:space="preserve">) </w:t>
      </w:r>
      <w:r w:rsidRPr="009A76FB">
        <w:rPr>
          <w:rFonts w:ascii="Arial" w:hAnsi="Arial" w:cs="Arial"/>
          <w:sz w:val="22"/>
          <w:szCs w:val="22"/>
        </w:rPr>
        <w:t>the name and address of the supplier and / or person restricted by the</w:t>
      </w:r>
      <w:r>
        <w:rPr>
          <w:rFonts w:ascii="Arial" w:hAnsi="Arial" w:cs="Arial"/>
          <w:sz w:val="22"/>
          <w:szCs w:val="22"/>
        </w:rPr>
        <w:t xml:space="preserve"> </w:t>
      </w:r>
      <w:r w:rsidRPr="009A76FB">
        <w:rPr>
          <w:rFonts w:ascii="Arial" w:hAnsi="Arial" w:cs="Arial"/>
          <w:sz w:val="22"/>
          <w:szCs w:val="22"/>
        </w:rPr>
        <w:t>purchaser;</w:t>
      </w:r>
    </w:p>
    <w:p w14:paraId="12634231" w14:textId="77777777" w:rsidR="009A76FB" w:rsidRPr="009A76FB" w:rsidRDefault="009A76FB" w:rsidP="009A76FB">
      <w:pPr>
        <w:spacing w:line="360" w:lineRule="auto"/>
        <w:ind w:right="79"/>
        <w:jc w:val="both"/>
        <w:rPr>
          <w:rFonts w:ascii="Arial" w:hAnsi="Arial" w:cs="Arial"/>
          <w:sz w:val="22"/>
          <w:szCs w:val="22"/>
        </w:rPr>
      </w:pPr>
      <w:r w:rsidRPr="009A76FB">
        <w:rPr>
          <w:rFonts w:ascii="Arial" w:hAnsi="Arial" w:cs="Arial"/>
          <w:sz w:val="22"/>
          <w:szCs w:val="22"/>
        </w:rPr>
        <w:lastRenderedPageBreak/>
        <w:t>(ii) the date of commencement of the restriction</w:t>
      </w:r>
    </w:p>
    <w:p w14:paraId="04EEFA7E" w14:textId="77777777" w:rsidR="009A76FB" w:rsidRPr="009A76FB" w:rsidRDefault="009A76FB" w:rsidP="009A76FB">
      <w:pPr>
        <w:spacing w:line="360" w:lineRule="auto"/>
        <w:ind w:right="79"/>
        <w:jc w:val="both"/>
        <w:rPr>
          <w:rFonts w:ascii="Arial" w:hAnsi="Arial" w:cs="Arial"/>
          <w:sz w:val="22"/>
          <w:szCs w:val="22"/>
        </w:rPr>
      </w:pPr>
      <w:r w:rsidRPr="009A76FB">
        <w:rPr>
          <w:rFonts w:ascii="Arial" w:hAnsi="Arial" w:cs="Arial"/>
          <w:sz w:val="22"/>
          <w:szCs w:val="22"/>
        </w:rPr>
        <w:t>(iii) the period of restriction; and</w:t>
      </w:r>
    </w:p>
    <w:p w14:paraId="07A0CEC1" w14:textId="5F0C5916" w:rsidR="00105A04" w:rsidRDefault="009A76FB" w:rsidP="009A76FB">
      <w:pPr>
        <w:spacing w:line="360" w:lineRule="auto"/>
        <w:ind w:right="79"/>
        <w:jc w:val="both"/>
        <w:rPr>
          <w:rFonts w:ascii="Arial" w:hAnsi="Arial" w:cs="Arial"/>
          <w:sz w:val="22"/>
          <w:szCs w:val="22"/>
        </w:rPr>
      </w:pPr>
      <w:r w:rsidRPr="009A76FB">
        <w:rPr>
          <w:rFonts w:ascii="Arial" w:hAnsi="Arial" w:cs="Arial"/>
          <w:sz w:val="22"/>
          <w:szCs w:val="22"/>
        </w:rPr>
        <w:t>(iv) the reasons for the restriction.</w:t>
      </w:r>
    </w:p>
    <w:p w14:paraId="2734094D" w14:textId="77D6A88E" w:rsidR="00BD593D" w:rsidRPr="00153A10" w:rsidRDefault="00BD593D" w:rsidP="00BD593D">
      <w:pPr>
        <w:spacing w:line="360" w:lineRule="auto"/>
        <w:ind w:right="79"/>
        <w:jc w:val="both"/>
        <w:rPr>
          <w:rFonts w:ascii="Arial" w:hAnsi="Arial" w:cs="Arial"/>
          <w:sz w:val="22"/>
          <w:szCs w:val="22"/>
        </w:rPr>
      </w:pPr>
      <w:r>
        <w:rPr>
          <w:rFonts w:ascii="Arial" w:hAnsi="Arial" w:cs="Arial"/>
          <w:sz w:val="22"/>
          <w:szCs w:val="22"/>
        </w:rPr>
        <w:t xml:space="preserve">20.7 </w:t>
      </w:r>
      <w:r w:rsidRPr="00BD593D">
        <w:rPr>
          <w:rFonts w:ascii="Arial" w:hAnsi="Arial" w:cs="Arial"/>
          <w:sz w:val="22"/>
          <w:szCs w:val="22"/>
        </w:rPr>
        <w:t>These details will be loaded in the National Treasury’s central database</w:t>
      </w:r>
      <w:r>
        <w:rPr>
          <w:rFonts w:ascii="Arial" w:hAnsi="Arial" w:cs="Arial"/>
          <w:sz w:val="22"/>
          <w:szCs w:val="22"/>
        </w:rPr>
        <w:t xml:space="preserve"> </w:t>
      </w:r>
      <w:r w:rsidRPr="00BD593D">
        <w:rPr>
          <w:rFonts w:ascii="Arial" w:hAnsi="Arial" w:cs="Arial"/>
          <w:sz w:val="22"/>
          <w:szCs w:val="22"/>
        </w:rPr>
        <w:t xml:space="preserve">of suppliers or </w:t>
      </w:r>
      <w:proofErr w:type="gramStart"/>
      <w:r w:rsidRPr="00BD593D">
        <w:rPr>
          <w:rFonts w:ascii="Arial" w:hAnsi="Arial" w:cs="Arial"/>
          <w:sz w:val="22"/>
          <w:szCs w:val="22"/>
        </w:rPr>
        <w:t>persons</w:t>
      </w:r>
      <w:proofErr w:type="gramEnd"/>
      <w:r w:rsidRPr="00BD593D">
        <w:rPr>
          <w:rFonts w:ascii="Arial" w:hAnsi="Arial" w:cs="Arial"/>
          <w:sz w:val="22"/>
          <w:szCs w:val="22"/>
        </w:rPr>
        <w:t xml:space="preserve"> prohibited from doing business with the public</w:t>
      </w:r>
      <w:r>
        <w:rPr>
          <w:rFonts w:ascii="Arial" w:hAnsi="Arial" w:cs="Arial"/>
          <w:sz w:val="22"/>
          <w:szCs w:val="22"/>
        </w:rPr>
        <w:t xml:space="preserve"> </w:t>
      </w:r>
      <w:r w:rsidRPr="00BD593D">
        <w:rPr>
          <w:rFonts w:ascii="Arial" w:hAnsi="Arial" w:cs="Arial"/>
          <w:sz w:val="22"/>
          <w:szCs w:val="22"/>
        </w:rPr>
        <w:t>sector.</w:t>
      </w:r>
    </w:p>
    <w:p w14:paraId="080C286B" w14:textId="77777777" w:rsidR="006C1138" w:rsidRPr="00E16177" w:rsidRDefault="006C1138" w:rsidP="006C1138">
      <w:pPr>
        <w:spacing w:line="360" w:lineRule="auto"/>
        <w:ind w:right="79"/>
        <w:rPr>
          <w:rFonts w:ascii="Arial" w:hAnsi="Arial" w:cs="Arial"/>
          <w:sz w:val="24"/>
          <w:szCs w:val="24"/>
        </w:rPr>
      </w:pPr>
    </w:p>
    <w:p w14:paraId="0C674A09" w14:textId="77777777" w:rsidR="00E9065C" w:rsidRPr="006C1138" w:rsidRDefault="00E9065C" w:rsidP="006C1138">
      <w:pPr>
        <w:spacing w:line="360" w:lineRule="auto"/>
        <w:ind w:right="79"/>
        <w:rPr>
          <w:rFonts w:ascii="Arial" w:hAnsi="Arial" w:cs="Arial"/>
          <w:b/>
          <w:bCs/>
          <w:sz w:val="22"/>
          <w:szCs w:val="22"/>
          <w:lang w:val="en-ZA"/>
        </w:rPr>
      </w:pPr>
      <w:r w:rsidRPr="006C1138">
        <w:rPr>
          <w:rFonts w:ascii="Arial" w:hAnsi="Arial" w:cs="Arial"/>
          <w:b/>
          <w:bCs/>
          <w:sz w:val="22"/>
          <w:szCs w:val="22"/>
          <w:lang w:val="en-ZA"/>
        </w:rPr>
        <w:br w:type="page"/>
      </w:r>
    </w:p>
    <w:p w14:paraId="718FF556" w14:textId="77777777" w:rsidR="00E9065C" w:rsidRPr="00F452E3" w:rsidRDefault="004E7CC2" w:rsidP="007A3EBF">
      <w:pPr>
        <w:pStyle w:val="Heading2"/>
        <w:spacing w:line="276" w:lineRule="auto"/>
        <w:rPr>
          <w:rFonts w:ascii="Arial" w:hAnsi="Arial" w:cs="Arial"/>
          <w:b/>
          <w:sz w:val="22"/>
          <w:szCs w:val="22"/>
          <w:lang w:val="en-ZA"/>
        </w:rPr>
      </w:pPr>
      <w:r w:rsidRPr="00F452E3">
        <w:rPr>
          <w:rFonts w:ascii="Arial" w:hAnsi="Arial" w:cs="Arial"/>
          <w:b/>
          <w:sz w:val="22"/>
          <w:szCs w:val="22"/>
          <w:lang w:val="en-ZA"/>
        </w:rPr>
        <w:lastRenderedPageBreak/>
        <w:t>ANNEXURE A</w:t>
      </w:r>
      <w:r w:rsidR="005E5F60" w:rsidRPr="00F452E3">
        <w:rPr>
          <w:rFonts w:ascii="Arial" w:hAnsi="Arial" w:cs="Arial"/>
          <w:b/>
          <w:sz w:val="22"/>
          <w:szCs w:val="22"/>
          <w:lang w:val="en-ZA"/>
        </w:rPr>
        <w:t>: ROLES AND RESPONSIBILITIES OF:</w:t>
      </w:r>
    </w:p>
    <w:p w14:paraId="3AC3DBAE" w14:textId="77777777" w:rsidR="005E5F60" w:rsidRPr="00F452E3" w:rsidRDefault="005E5F60" w:rsidP="007A3EBF">
      <w:pPr>
        <w:spacing w:line="276" w:lineRule="auto"/>
        <w:rPr>
          <w:rFonts w:ascii="Arial" w:hAnsi="Arial" w:cs="Arial"/>
          <w:sz w:val="22"/>
          <w:szCs w:val="22"/>
          <w:lang w:val="en-ZA"/>
        </w:rPr>
      </w:pPr>
    </w:p>
    <w:p w14:paraId="06CF6A5F" w14:textId="77777777" w:rsidR="00E9065C" w:rsidRPr="00F452E3" w:rsidRDefault="00E9065C" w:rsidP="00DC4959">
      <w:pPr>
        <w:numPr>
          <w:ilvl w:val="0"/>
          <w:numId w:val="13"/>
        </w:numPr>
        <w:spacing w:line="276" w:lineRule="auto"/>
        <w:ind w:right="80"/>
        <w:rPr>
          <w:rFonts w:ascii="Arial" w:hAnsi="Arial" w:cs="Arial"/>
          <w:b/>
          <w:sz w:val="22"/>
          <w:szCs w:val="22"/>
        </w:rPr>
      </w:pPr>
      <w:r w:rsidRPr="00F452E3">
        <w:rPr>
          <w:rFonts w:ascii="Arial" w:hAnsi="Arial" w:cs="Arial"/>
          <w:b/>
          <w:sz w:val="22"/>
          <w:szCs w:val="22"/>
        </w:rPr>
        <w:t xml:space="preserve">Municipal </w:t>
      </w:r>
      <w:proofErr w:type="gramStart"/>
      <w:r w:rsidRPr="00F452E3">
        <w:rPr>
          <w:rFonts w:ascii="Arial" w:hAnsi="Arial" w:cs="Arial"/>
          <w:b/>
          <w:sz w:val="22"/>
          <w:szCs w:val="22"/>
        </w:rPr>
        <w:t>manager</w:t>
      </w:r>
      <w:proofErr w:type="gramEnd"/>
    </w:p>
    <w:p w14:paraId="5E306EEA"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Municipal manager in his capacity as an Accounting Officer must take all </w:t>
      </w:r>
    </w:p>
    <w:p w14:paraId="031BEDE3" w14:textId="77777777" w:rsidR="00D66875"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reasonable step as to ensure that the contracts or agreements of the </w:t>
      </w:r>
    </w:p>
    <w:p w14:paraId="4D226E5E" w14:textId="5BCF089D" w:rsidR="003E3375" w:rsidRPr="00F452E3" w:rsidRDefault="00E9065C" w:rsidP="0042738A">
      <w:pPr>
        <w:spacing w:line="276" w:lineRule="auto"/>
        <w:ind w:left="1764" w:right="80" w:firstLine="396"/>
        <w:rPr>
          <w:rFonts w:ascii="Arial" w:hAnsi="Arial" w:cs="Arial"/>
          <w:sz w:val="22"/>
          <w:szCs w:val="22"/>
        </w:rPr>
      </w:pPr>
      <w:r w:rsidRPr="00F452E3">
        <w:rPr>
          <w:rFonts w:ascii="Arial" w:hAnsi="Arial" w:cs="Arial"/>
          <w:sz w:val="22"/>
          <w:szCs w:val="22"/>
        </w:rPr>
        <w:t xml:space="preserve">Municipality </w:t>
      </w:r>
      <w:proofErr w:type="gramStart"/>
      <w:r w:rsidRPr="00F452E3">
        <w:rPr>
          <w:rFonts w:ascii="Arial" w:hAnsi="Arial" w:cs="Arial"/>
          <w:sz w:val="22"/>
          <w:szCs w:val="22"/>
        </w:rPr>
        <w:t>are</w:t>
      </w:r>
      <w:proofErr w:type="gramEnd"/>
      <w:r w:rsidRPr="00F452E3">
        <w:rPr>
          <w:rFonts w:ascii="Arial" w:hAnsi="Arial" w:cs="Arial"/>
          <w:sz w:val="22"/>
          <w:szCs w:val="22"/>
        </w:rPr>
        <w:t xml:space="preserve"> properly enforced.</w:t>
      </w:r>
    </w:p>
    <w:p w14:paraId="45F3095C" w14:textId="35D1CB6F" w:rsidR="00E9065C" w:rsidRPr="003E3375"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Must ensure that a comprehensive </w:t>
      </w:r>
      <w:proofErr w:type="gramStart"/>
      <w:r w:rsidRPr="00F452E3">
        <w:rPr>
          <w:rFonts w:ascii="Arial" w:hAnsi="Arial" w:cs="Arial"/>
          <w:sz w:val="22"/>
          <w:szCs w:val="22"/>
        </w:rPr>
        <w:t>delegations</w:t>
      </w:r>
      <w:proofErr w:type="gramEnd"/>
      <w:r w:rsidRPr="00F452E3">
        <w:rPr>
          <w:rFonts w:ascii="Arial" w:hAnsi="Arial" w:cs="Arial"/>
          <w:sz w:val="22"/>
          <w:szCs w:val="22"/>
        </w:rPr>
        <w:t xml:space="preserve"> system is in place and </w:t>
      </w:r>
      <w:r w:rsidR="003E3375">
        <w:rPr>
          <w:rFonts w:ascii="Arial" w:hAnsi="Arial" w:cs="Arial"/>
          <w:sz w:val="22"/>
          <w:szCs w:val="22"/>
        </w:rPr>
        <w:t xml:space="preserve">      </w:t>
      </w:r>
      <w:r w:rsidRPr="00F452E3">
        <w:rPr>
          <w:rFonts w:ascii="Arial" w:hAnsi="Arial" w:cs="Arial"/>
          <w:sz w:val="22"/>
          <w:szCs w:val="22"/>
        </w:rPr>
        <w:t xml:space="preserve">that </w:t>
      </w:r>
      <w:r w:rsidRPr="003E3375">
        <w:rPr>
          <w:rFonts w:ascii="Arial" w:hAnsi="Arial" w:cs="Arial"/>
          <w:sz w:val="22"/>
          <w:szCs w:val="22"/>
        </w:rPr>
        <w:t xml:space="preserve">staff with delegated authority have the necessary competence to carry </w:t>
      </w:r>
      <w:proofErr w:type="gramStart"/>
      <w:r w:rsidRPr="003E3375">
        <w:rPr>
          <w:rFonts w:ascii="Arial" w:hAnsi="Arial" w:cs="Arial"/>
          <w:sz w:val="22"/>
          <w:szCs w:val="22"/>
        </w:rPr>
        <w:t xml:space="preserve">out </w:t>
      </w:r>
      <w:r w:rsidR="003E3375">
        <w:rPr>
          <w:rFonts w:ascii="Arial" w:hAnsi="Arial" w:cs="Arial"/>
          <w:sz w:val="22"/>
          <w:szCs w:val="22"/>
        </w:rPr>
        <w:t xml:space="preserve"> </w:t>
      </w:r>
      <w:r w:rsidRPr="003E3375">
        <w:rPr>
          <w:rFonts w:ascii="Arial" w:hAnsi="Arial" w:cs="Arial"/>
          <w:sz w:val="22"/>
          <w:szCs w:val="22"/>
        </w:rPr>
        <w:t>their</w:t>
      </w:r>
      <w:proofErr w:type="gramEnd"/>
      <w:r w:rsidRPr="003E3375">
        <w:rPr>
          <w:rFonts w:ascii="Arial" w:hAnsi="Arial" w:cs="Arial"/>
          <w:sz w:val="22"/>
          <w:szCs w:val="22"/>
        </w:rPr>
        <w:t xml:space="preserve"> tasks and provide appropriate and timely advice.</w:t>
      </w:r>
    </w:p>
    <w:p w14:paraId="17BAF00E"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Regularly report to the Council of the Municipality on the management of </w:t>
      </w:r>
    </w:p>
    <w:p w14:paraId="7998168F"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contract(s) or agreement(s) and performance of service providers.</w:t>
      </w:r>
    </w:p>
    <w:p w14:paraId="5AA6651B"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Approve the contract variation based on the recommendation of the </w:t>
      </w:r>
    </w:p>
    <w:p w14:paraId="3C81B212"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Contract Manager in consultation with the user department.</w:t>
      </w:r>
    </w:p>
    <w:p w14:paraId="569940A4"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Approve the price escalation provided for in the contract based on the</w:t>
      </w:r>
    </w:p>
    <w:p w14:paraId="5051C731"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recommendation of the user department and Contract Manager.</w:t>
      </w:r>
    </w:p>
    <w:p w14:paraId="4249EA4F" w14:textId="42F195B6" w:rsidR="0042738A" w:rsidRDefault="0042738A" w:rsidP="00DC4959">
      <w:pPr>
        <w:numPr>
          <w:ilvl w:val="2"/>
          <w:numId w:val="15"/>
        </w:numPr>
        <w:spacing w:line="276" w:lineRule="auto"/>
        <w:ind w:right="80"/>
        <w:rPr>
          <w:rFonts w:ascii="Arial" w:hAnsi="Arial" w:cs="Arial"/>
          <w:sz w:val="22"/>
          <w:szCs w:val="22"/>
        </w:rPr>
      </w:pPr>
      <w:r>
        <w:rPr>
          <w:rFonts w:ascii="Arial" w:hAnsi="Arial" w:cs="Arial"/>
          <w:sz w:val="22"/>
          <w:szCs w:val="22"/>
        </w:rPr>
        <w:t xml:space="preserve">Ensure that there is enough space for safeguarding of procurement documents as municipal assets. </w:t>
      </w:r>
    </w:p>
    <w:p w14:paraId="5B70FF46" w14:textId="574D0F1F" w:rsidR="00D66875" w:rsidRPr="003E3375"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Approve the price escalations not provided for in the contract based on the </w:t>
      </w:r>
      <w:r w:rsidRPr="003E3375">
        <w:rPr>
          <w:rFonts w:ascii="Arial" w:hAnsi="Arial" w:cs="Arial"/>
          <w:sz w:val="22"/>
          <w:szCs w:val="22"/>
        </w:rPr>
        <w:t xml:space="preserve">recommendation of the Contract Manager in consultation with the Chief </w:t>
      </w:r>
    </w:p>
    <w:p w14:paraId="03904EBA" w14:textId="3D5DFEE6" w:rsidR="003E3375" w:rsidRPr="00F452E3" w:rsidRDefault="00E9065C" w:rsidP="0042738A">
      <w:pPr>
        <w:spacing w:line="276" w:lineRule="auto"/>
        <w:ind w:left="1764" w:right="80" w:firstLine="396"/>
        <w:rPr>
          <w:rFonts w:ascii="Arial" w:hAnsi="Arial" w:cs="Arial"/>
          <w:sz w:val="22"/>
          <w:szCs w:val="22"/>
        </w:rPr>
      </w:pPr>
      <w:r w:rsidRPr="00F452E3">
        <w:rPr>
          <w:rFonts w:ascii="Arial" w:hAnsi="Arial" w:cs="Arial"/>
          <w:sz w:val="22"/>
          <w:szCs w:val="22"/>
        </w:rPr>
        <w:t>Financial Officer.</w:t>
      </w:r>
    </w:p>
    <w:p w14:paraId="62CD36DB" w14:textId="77777777" w:rsidR="00E9065C" w:rsidRPr="00F452E3" w:rsidRDefault="00E9065C" w:rsidP="00DC4959">
      <w:pPr>
        <w:numPr>
          <w:ilvl w:val="1"/>
          <w:numId w:val="15"/>
        </w:numPr>
        <w:spacing w:line="276" w:lineRule="auto"/>
        <w:ind w:right="80"/>
        <w:rPr>
          <w:rFonts w:ascii="Arial" w:hAnsi="Arial" w:cs="Arial"/>
          <w:b/>
          <w:sz w:val="22"/>
          <w:szCs w:val="22"/>
        </w:rPr>
      </w:pPr>
      <w:r w:rsidRPr="00F452E3">
        <w:rPr>
          <w:rFonts w:ascii="Arial" w:hAnsi="Arial" w:cs="Arial"/>
          <w:b/>
          <w:sz w:val="22"/>
          <w:szCs w:val="22"/>
        </w:rPr>
        <w:t xml:space="preserve">Contracts Manager:  </w:t>
      </w:r>
    </w:p>
    <w:p w14:paraId="75BE66C4"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Contracts Manager is the official responsible for monitoring, regulating and </w:t>
      </w:r>
    </w:p>
    <w:p w14:paraId="24796D08"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reporting on all contracts related activities. </w:t>
      </w:r>
    </w:p>
    <w:p w14:paraId="6158A13F"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Must monitor on an on-going basis the financial health, tax compliance and</w:t>
      </w:r>
    </w:p>
    <w:p w14:paraId="202EE9D2"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overall performance of the prime and key </w:t>
      </w:r>
      <w:proofErr w:type="gramStart"/>
      <w:r w:rsidRPr="00F452E3">
        <w:rPr>
          <w:rFonts w:ascii="Arial" w:hAnsi="Arial" w:cs="Arial"/>
          <w:sz w:val="22"/>
          <w:szCs w:val="22"/>
        </w:rPr>
        <w:t>supplier’s</w:t>
      </w:r>
      <w:proofErr w:type="gramEnd"/>
      <w:r w:rsidRPr="00F452E3">
        <w:rPr>
          <w:rFonts w:ascii="Arial" w:hAnsi="Arial" w:cs="Arial"/>
          <w:sz w:val="22"/>
          <w:szCs w:val="22"/>
        </w:rPr>
        <w:t>.</w:t>
      </w:r>
    </w:p>
    <w:p w14:paraId="42CCE166"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Must ensure that an </w:t>
      </w:r>
      <w:proofErr w:type="gramStart"/>
      <w:r w:rsidRPr="00F452E3">
        <w:rPr>
          <w:rFonts w:ascii="Arial" w:hAnsi="Arial" w:cs="Arial"/>
          <w:sz w:val="22"/>
          <w:szCs w:val="22"/>
        </w:rPr>
        <w:t>appropriate systems (manual or computerized)</w:t>
      </w:r>
      <w:proofErr w:type="gramEnd"/>
      <w:r w:rsidRPr="00F452E3">
        <w:rPr>
          <w:rFonts w:ascii="Arial" w:hAnsi="Arial" w:cs="Arial"/>
          <w:sz w:val="22"/>
          <w:szCs w:val="22"/>
        </w:rPr>
        <w:t xml:space="preserve"> are </w:t>
      </w:r>
    </w:p>
    <w:p w14:paraId="48EFE42A" w14:textId="77777777" w:rsidR="00D66875" w:rsidRPr="00F452E3" w:rsidRDefault="00D66875" w:rsidP="00D66875">
      <w:pPr>
        <w:spacing w:line="276" w:lineRule="auto"/>
        <w:ind w:left="1764" w:right="80"/>
        <w:rPr>
          <w:rFonts w:ascii="Arial" w:hAnsi="Arial" w:cs="Arial"/>
          <w:sz w:val="22"/>
          <w:szCs w:val="22"/>
        </w:rPr>
      </w:pPr>
      <w:r w:rsidRPr="00F452E3">
        <w:rPr>
          <w:rFonts w:ascii="Arial" w:hAnsi="Arial" w:cs="Arial"/>
          <w:sz w:val="22"/>
          <w:szCs w:val="22"/>
        </w:rPr>
        <w:tab/>
      </w:r>
      <w:r w:rsidR="00E9065C" w:rsidRPr="00F452E3">
        <w:rPr>
          <w:rFonts w:ascii="Arial" w:hAnsi="Arial" w:cs="Arial"/>
          <w:sz w:val="22"/>
          <w:szCs w:val="22"/>
        </w:rPr>
        <w:t xml:space="preserve">developed and implemented to ensure proper management control and </w:t>
      </w:r>
    </w:p>
    <w:p w14:paraId="3610FE7E"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monitoring of contracts;</w:t>
      </w:r>
    </w:p>
    <w:p w14:paraId="44FFFC71"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With the </w:t>
      </w:r>
      <w:proofErr w:type="gramStart"/>
      <w:r w:rsidRPr="00F452E3">
        <w:rPr>
          <w:rFonts w:ascii="Arial" w:hAnsi="Arial" w:cs="Arial"/>
          <w:sz w:val="22"/>
          <w:szCs w:val="22"/>
        </w:rPr>
        <w:t>delegated authority</w:t>
      </w:r>
      <w:proofErr w:type="gramEnd"/>
      <w:r w:rsidRPr="00F452E3">
        <w:rPr>
          <w:rFonts w:ascii="Arial" w:hAnsi="Arial" w:cs="Arial"/>
          <w:sz w:val="22"/>
          <w:szCs w:val="22"/>
        </w:rPr>
        <w:t xml:space="preserve"> from the Municipal manager, must monitor on </w:t>
      </w:r>
    </w:p>
    <w:p w14:paraId="2B845EA2" w14:textId="77777777" w:rsidR="00D66875" w:rsidRPr="00F452E3" w:rsidRDefault="00E9065C" w:rsidP="00D66875">
      <w:pPr>
        <w:spacing w:line="276" w:lineRule="auto"/>
        <w:ind w:left="1764" w:right="80" w:firstLine="396"/>
        <w:rPr>
          <w:rFonts w:ascii="Arial" w:hAnsi="Arial" w:cs="Arial"/>
          <w:sz w:val="22"/>
          <w:szCs w:val="22"/>
        </w:rPr>
      </w:pPr>
      <w:proofErr w:type="gramStart"/>
      <w:r w:rsidRPr="00F452E3">
        <w:rPr>
          <w:rFonts w:ascii="Arial" w:hAnsi="Arial" w:cs="Arial"/>
          <w:sz w:val="22"/>
          <w:szCs w:val="22"/>
        </w:rPr>
        <w:lastRenderedPageBreak/>
        <w:t>a monthly</w:t>
      </w:r>
      <w:proofErr w:type="gramEnd"/>
      <w:r w:rsidRPr="00F452E3">
        <w:rPr>
          <w:rFonts w:ascii="Arial" w:hAnsi="Arial" w:cs="Arial"/>
          <w:sz w:val="22"/>
          <w:szCs w:val="22"/>
        </w:rPr>
        <w:t xml:space="preserve"> basis the performance of service providers under the contract </w:t>
      </w:r>
    </w:p>
    <w:p w14:paraId="102F2FB1"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or agreement.</w:t>
      </w:r>
    </w:p>
    <w:p w14:paraId="7D454DAC"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Responsible for managing the different types of contracts and </w:t>
      </w:r>
      <w:proofErr w:type="gramStart"/>
      <w:r w:rsidRPr="00F452E3">
        <w:rPr>
          <w:rFonts w:ascii="Arial" w:hAnsi="Arial" w:cs="Arial"/>
          <w:sz w:val="22"/>
          <w:szCs w:val="22"/>
        </w:rPr>
        <w:t>provide</w:t>
      </w:r>
      <w:proofErr w:type="gramEnd"/>
      <w:r w:rsidRPr="00F452E3">
        <w:rPr>
          <w:rFonts w:ascii="Arial" w:hAnsi="Arial" w:cs="Arial"/>
          <w:sz w:val="22"/>
          <w:szCs w:val="22"/>
        </w:rPr>
        <w:t xml:space="preserve"> </w:t>
      </w:r>
    </w:p>
    <w:p w14:paraId="66C1BE69" w14:textId="77777777" w:rsidR="00D66875"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summary and exception reports for each type as part of the contract and </w:t>
      </w:r>
    </w:p>
    <w:p w14:paraId="31B2B6F5"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performance monitoring. </w:t>
      </w:r>
    </w:p>
    <w:p w14:paraId="3021B5AA"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Prepare a report for the Municipal </w:t>
      </w:r>
      <w:proofErr w:type="gramStart"/>
      <w:r w:rsidRPr="00F452E3">
        <w:rPr>
          <w:rFonts w:ascii="Arial" w:hAnsi="Arial" w:cs="Arial"/>
          <w:sz w:val="22"/>
          <w:szCs w:val="22"/>
        </w:rPr>
        <w:t>manager</w:t>
      </w:r>
      <w:proofErr w:type="gramEnd"/>
      <w:r w:rsidRPr="00F452E3">
        <w:rPr>
          <w:rFonts w:ascii="Arial" w:hAnsi="Arial" w:cs="Arial"/>
          <w:sz w:val="22"/>
          <w:szCs w:val="22"/>
        </w:rPr>
        <w:t>, at least on a quarterly basis,</w:t>
      </w:r>
    </w:p>
    <w:p w14:paraId="5C8BF084" w14:textId="5276432B" w:rsidR="00E9065C" w:rsidRPr="00F452E3" w:rsidRDefault="00E9065C" w:rsidP="0042738A">
      <w:pPr>
        <w:spacing w:line="276" w:lineRule="auto"/>
        <w:ind w:left="1764" w:right="80" w:firstLine="396"/>
        <w:rPr>
          <w:rFonts w:ascii="Arial" w:hAnsi="Arial" w:cs="Arial"/>
          <w:sz w:val="22"/>
          <w:szCs w:val="22"/>
        </w:rPr>
      </w:pPr>
      <w:r w:rsidRPr="00F452E3">
        <w:rPr>
          <w:rFonts w:ascii="Arial" w:hAnsi="Arial" w:cs="Arial"/>
          <w:sz w:val="22"/>
          <w:szCs w:val="22"/>
        </w:rPr>
        <w:t xml:space="preserve">on the </w:t>
      </w:r>
      <w:proofErr w:type="gramStart"/>
      <w:r w:rsidRPr="00F452E3">
        <w:rPr>
          <w:rFonts w:ascii="Arial" w:hAnsi="Arial" w:cs="Arial"/>
          <w:sz w:val="22"/>
          <w:szCs w:val="22"/>
        </w:rPr>
        <w:t>performance</w:t>
      </w:r>
      <w:proofErr w:type="gramEnd"/>
      <w:r w:rsidRPr="00F452E3">
        <w:rPr>
          <w:rFonts w:ascii="Arial" w:hAnsi="Arial" w:cs="Arial"/>
          <w:sz w:val="22"/>
          <w:szCs w:val="22"/>
        </w:rPr>
        <w:t xml:space="preserve"> service providers and on the management of </w:t>
      </w:r>
      <w:proofErr w:type="gramStart"/>
      <w:r w:rsidRPr="00F452E3">
        <w:rPr>
          <w:rFonts w:ascii="Arial" w:hAnsi="Arial" w:cs="Arial"/>
          <w:sz w:val="22"/>
          <w:szCs w:val="22"/>
        </w:rPr>
        <w:t xml:space="preserve">contract </w:t>
      </w:r>
      <w:r w:rsidR="0042738A">
        <w:rPr>
          <w:rFonts w:ascii="Arial" w:hAnsi="Arial" w:cs="Arial"/>
          <w:sz w:val="22"/>
          <w:szCs w:val="22"/>
        </w:rPr>
        <w:t xml:space="preserve"> </w:t>
      </w:r>
      <w:r w:rsidRPr="00F452E3">
        <w:rPr>
          <w:rFonts w:ascii="Arial" w:hAnsi="Arial" w:cs="Arial"/>
          <w:sz w:val="22"/>
          <w:szCs w:val="22"/>
        </w:rPr>
        <w:t>or</w:t>
      </w:r>
      <w:proofErr w:type="gramEnd"/>
      <w:r w:rsidRPr="00F452E3">
        <w:rPr>
          <w:rFonts w:ascii="Arial" w:hAnsi="Arial" w:cs="Arial"/>
          <w:sz w:val="22"/>
          <w:szCs w:val="22"/>
        </w:rPr>
        <w:t xml:space="preserve"> </w:t>
      </w:r>
      <w:proofErr w:type="gramStart"/>
      <w:r w:rsidRPr="00F452E3">
        <w:rPr>
          <w:rFonts w:ascii="Arial" w:hAnsi="Arial" w:cs="Arial"/>
          <w:sz w:val="22"/>
          <w:szCs w:val="22"/>
        </w:rPr>
        <w:t>agreement</w:t>
      </w:r>
      <w:proofErr w:type="gramEnd"/>
      <w:r w:rsidRPr="00F452E3">
        <w:rPr>
          <w:rFonts w:ascii="Arial" w:hAnsi="Arial" w:cs="Arial"/>
          <w:sz w:val="22"/>
          <w:szCs w:val="22"/>
        </w:rPr>
        <w:t>.</w:t>
      </w:r>
    </w:p>
    <w:p w14:paraId="5B59839E" w14:textId="2DADCB94" w:rsidR="00E9065C" w:rsidRPr="0042738A"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Ensure that payments as per general ledger are reconciled to the </w:t>
      </w:r>
      <w:proofErr w:type="gramStart"/>
      <w:r w:rsidRPr="00F452E3">
        <w:rPr>
          <w:rFonts w:ascii="Arial" w:hAnsi="Arial" w:cs="Arial"/>
          <w:sz w:val="22"/>
          <w:szCs w:val="22"/>
        </w:rPr>
        <w:t xml:space="preserve">contract </w:t>
      </w:r>
      <w:r w:rsidR="0042738A">
        <w:rPr>
          <w:rFonts w:ascii="Arial" w:hAnsi="Arial" w:cs="Arial"/>
          <w:sz w:val="22"/>
          <w:szCs w:val="22"/>
        </w:rPr>
        <w:t xml:space="preserve"> </w:t>
      </w:r>
      <w:r w:rsidRPr="0042738A">
        <w:rPr>
          <w:rFonts w:ascii="Arial" w:hAnsi="Arial" w:cs="Arial"/>
          <w:sz w:val="22"/>
          <w:szCs w:val="22"/>
        </w:rPr>
        <w:t>register</w:t>
      </w:r>
      <w:proofErr w:type="gramEnd"/>
      <w:r w:rsidRPr="0042738A">
        <w:rPr>
          <w:rFonts w:ascii="Arial" w:hAnsi="Arial" w:cs="Arial"/>
          <w:sz w:val="22"/>
          <w:szCs w:val="22"/>
        </w:rPr>
        <w:t>.</w:t>
      </w:r>
    </w:p>
    <w:p w14:paraId="73CAA922" w14:textId="6629F2FF" w:rsidR="00E9065C" w:rsidRPr="0042738A"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Ensure the contract registers are </w:t>
      </w:r>
      <w:proofErr w:type="gramStart"/>
      <w:r w:rsidRPr="00F452E3">
        <w:rPr>
          <w:rFonts w:ascii="Arial" w:hAnsi="Arial" w:cs="Arial"/>
          <w:sz w:val="22"/>
          <w:szCs w:val="22"/>
        </w:rPr>
        <w:t>update</w:t>
      </w:r>
      <w:proofErr w:type="gramEnd"/>
      <w:r w:rsidRPr="00F452E3">
        <w:rPr>
          <w:rFonts w:ascii="Arial" w:hAnsi="Arial" w:cs="Arial"/>
          <w:sz w:val="22"/>
          <w:szCs w:val="22"/>
        </w:rPr>
        <w:t xml:space="preserve"> for each contract awarded by the</w:t>
      </w:r>
      <w:r w:rsidR="0042738A">
        <w:rPr>
          <w:rFonts w:ascii="Arial" w:hAnsi="Arial" w:cs="Arial"/>
          <w:sz w:val="22"/>
          <w:szCs w:val="22"/>
        </w:rPr>
        <w:t xml:space="preserve"> </w:t>
      </w:r>
      <w:r w:rsidRPr="0042738A">
        <w:rPr>
          <w:rFonts w:ascii="Arial" w:hAnsi="Arial" w:cs="Arial"/>
          <w:sz w:val="22"/>
          <w:szCs w:val="22"/>
        </w:rPr>
        <w:t xml:space="preserve">Municipality.  </w:t>
      </w:r>
    </w:p>
    <w:p w14:paraId="40C778E9"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Must ensure that he/she clearly </w:t>
      </w:r>
      <w:proofErr w:type="gramStart"/>
      <w:r w:rsidRPr="00F452E3">
        <w:rPr>
          <w:rFonts w:ascii="Arial" w:hAnsi="Arial" w:cs="Arial"/>
          <w:sz w:val="22"/>
          <w:szCs w:val="22"/>
        </w:rPr>
        <w:t>understand</w:t>
      </w:r>
      <w:proofErr w:type="gramEnd"/>
      <w:r w:rsidRPr="00F452E3">
        <w:rPr>
          <w:rFonts w:ascii="Arial" w:hAnsi="Arial" w:cs="Arial"/>
          <w:sz w:val="22"/>
          <w:szCs w:val="22"/>
        </w:rPr>
        <w:t xml:space="preserve"> the contract terms and </w:t>
      </w:r>
    </w:p>
    <w:p w14:paraId="3F764A5A" w14:textId="77777777" w:rsidR="00D66875"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ramification around keys issues </w:t>
      </w:r>
      <w:proofErr w:type="gramStart"/>
      <w:r w:rsidRPr="00F452E3">
        <w:rPr>
          <w:rFonts w:ascii="Arial" w:hAnsi="Arial" w:cs="Arial"/>
          <w:sz w:val="22"/>
          <w:szCs w:val="22"/>
        </w:rPr>
        <w:t>including,</w:t>
      </w:r>
      <w:proofErr w:type="gramEnd"/>
      <w:r w:rsidRPr="00F452E3">
        <w:rPr>
          <w:rFonts w:ascii="Arial" w:hAnsi="Arial" w:cs="Arial"/>
          <w:sz w:val="22"/>
          <w:szCs w:val="22"/>
        </w:rPr>
        <w:t xml:space="preserve"> termination; warranty; </w:t>
      </w:r>
    </w:p>
    <w:p w14:paraId="380F3204"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indemnity; security; confidentiality and dispute resolution.</w:t>
      </w:r>
    </w:p>
    <w:p w14:paraId="39FE9CB2"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Must submit consolidated report on the performance of contracts or </w:t>
      </w:r>
    </w:p>
    <w:p w14:paraId="38A01CA3" w14:textId="6A4A24BE" w:rsidR="00E9065C" w:rsidRPr="00F452E3" w:rsidRDefault="00E9065C" w:rsidP="0042738A">
      <w:pPr>
        <w:spacing w:line="276" w:lineRule="auto"/>
        <w:ind w:left="1764" w:right="80" w:firstLine="396"/>
        <w:rPr>
          <w:rFonts w:ascii="Arial" w:hAnsi="Arial" w:cs="Arial"/>
          <w:sz w:val="22"/>
          <w:szCs w:val="22"/>
        </w:rPr>
      </w:pPr>
      <w:r w:rsidRPr="00F452E3">
        <w:rPr>
          <w:rFonts w:ascii="Arial" w:hAnsi="Arial" w:cs="Arial"/>
          <w:sz w:val="22"/>
          <w:szCs w:val="22"/>
        </w:rPr>
        <w:t xml:space="preserve">agreement </w:t>
      </w:r>
      <w:proofErr w:type="gramStart"/>
      <w:r w:rsidRPr="00F452E3">
        <w:rPr>
          <w:rFonts w:ascii="Arial" w:hAnsi="Arial" w:cs="Arial"/>
          <w:sz w:val="22"/>
          <w:szCs w:val="22"/>
        </w:rPr>
        <w:t>to</w:t>
      </w:r>
      <w:proofErr w:type="gramEnd"/>
      <w:r w:rsidRPr="00F452E3">
        <w:rPr>
          <w:rFonts w:ascii="Arial" w:hAnsi="Arial" w:cs="Arial"/>
          <w:sz w:val="22"/>
          <w:szCs w:val="22"/>
        </w:rPr>
        <w:t xml:space="preserve"> the Municipal </w:t>
      </w:r>
      <w:proofErr w:type="gramStart"/>
      <w:r w:rsidRPr="00F452E3">
        <w:rPr>
          <w:rFonts w:ascii="Arial" w:hAnsi="Arial" w:cs="Arial"/>
          <w:sz w:val="22"/>
          <w:szCs w:val="22"/>
        </w:rPr>
        <w:t>manager</w:t>
      </w:r>
      <w:proofErr w:type="gramEnd"/>
      <w:r w:rsidRPr="00F452E3">
        <w:rPr>
          <w:rFonts w:ascii="Arial" w:hAnsi="Arial" w:cs="Arial"/>
          <w:sz w:val="22"/>
          <w:szCs w:val="22"/>
        </w:rPr>
        <w:t xml:space="preserve"> within 15 business days after the </w:t>
      </w:r>
      <w:r w:rsidR="0042738A">
        <w:rPr>
          <w:rFonts w:ascii="Arial" w:hAnsi="Arial" w:cs="Arial"/>
          <w:sz w:val="22"/>
          <w:szCs w:val="22"/>
        </w:rPr>
        <w:t xml:space="preserve">   </w:t>
      </w:r>
      <w:r w:rsidRPr="00F452E3">
        <w:rPr>
          <w:rFonts w:ascii="Arial" w:hAnsi="Arial" w:cs="Arial"/>
          <w:sz w:val="22"/>
          <w:szCs w:val="22"/>
        </w:rPr>
        <w:t>end of each quarter.</w:t>
      </w:r>
    </w:p>
    <w:p w14:paraId="71776484"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Must ensure that the user(s) and service provider (s) adhere to the terms </w:t>
      </w:r>
    </w:p>
    <w:p w14:paraId="0C580ADA"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and conditions of the contract.</w:t>
      </w:r>
    </w:p>
    <w:p w14:paraId="28A4FA14"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Must handle all legal aspects of the contract and/or refer to the relevant </w:t>
      </w:r>
    </w:p>
    <w:p w14:paraId="5C1AA389"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department, i.e. Legal Services Department.</w:t>
      </w:r>
    </w:p>
    <w:p w14:paraId="0500A98C" w14:textId="77777777" w:rsidR="007C72C8" w:rsidRPr="00F452E3" w:rsidRDefault="007C72C8" w:rsidP="00D66875">
      <w:pPr>
        <w:spacing w:line="276" w:lineRule="auto"/>
        <w:ind w:left="1764" w:right="80" w:firstLine="396"/>
        <w:rPr>
          <w:rFonts w:ascii="Arial" w:hAnsi="Arial" w:cs="Arial"/>
          <w:sz w:val="22"/>
          <w:szCs w:val="22"/>
        </w:rPr>
      </w:pPr>
    </w:p>
    <w:p w14:paraId="05750D1F" w14:textId="77777777" w:rsidR="00E9065C" w:rsidRPr="00F452E3" w:rsidRDefault="00E9065C" w:rsidP="007A3EBF">
      <w:pPr>
        <w:spacing w:line="276" w:lineRule="auto"/>
        <w:ind w:right="80"/>
        <w:rPr>
          <w:rFonts w:ascii="Arial" w:hAnsi="Arial" w:cs="Arial"/>
          <w:b/>
          <w:sz w:val="22"/>
          <w:szCs w:val="22"/>
        </w:rPr>
      </w:pPr>
      <w:r w:rsidRPr="00F452E3">
        <w:rPr>
          <w:rFonts w:ascii="Arial" w:hAnsi="Arial" w:cs="Arial"/>
          <w:b/>
          <w:sz w:val="22"/>
          <w:szCs w:val="22"/>
        </w:rPr>
        <w:t>SHARED RESPONSIBILITIES</w:t>
      </w:r>
    </w:p>
    <w:p w14:paraId="685CE478" w14:textId="3FEFB880" w:rsidR="00E9065C" w:rsidRPr="0042738A"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In consultation with the User department must recommend for approval </w:t>
      </w:r>
      <w:r w:rsidR="0042738A">
        <w:rPr>
          <w:rFonts w:ascii="Arial" w:hAnsi="Arial" w:cs="Arial"/>
          <w:sz w:val="22"/>
          <w:szCs w:val="22"/>
        </w:rPr>
        <w:t xml:space="preserve">   </w:t>
      </w:r>
      <w:r w:rsidRPr="00F452E3">
        <w:rPr>
          <w:rFonts w:ascii="Arial" w:hAnsi="Arial" w:cs="Arial"/>
          <w:sz w:val="22"/>
          <w:szCs w:val="22"/>
        </w:rPr>
        <w:t xml:space="preserve">by </w:t>
      </w:r>
      <w:r w:rsidRPr="0042738A">
        <w:rPr>
          <w:rFonts w:ascii="Arial" w:hAnsi="Arial" w:cs="Arial"/>
          <w:sz w:val="22"/>
          <w:szCs w:val="22"/>
        </w:rPr>
        <w:t xml:space="preserve">the Municipal </w:t>
      </w:r>
      <w:proofErr w:type="gramStart"/>
      <w:r w:rsidRPr="0042738A">
        <w:rPr>
          <w:rFonts w:ascii="Arial" w:hAnsi="Arial" w:cs="Arial"/>
          <w:sz w:val="22"/>
          <w:szCs w:val="22"/>
        </w:rPr>
        <w:t>manager</w:t>
      </w:r>
      <w:proofErr w:type="gramEnd"/>
      <w:r w:rsidRPr="0042738A">
        <w:rPr>
          <w:rFonts w:ascii="Arial" w:hAnsi="Arial" w:cs="Arial"/>
          <w:sz w:val="22"/>
          <w:szCs w:val="22"/>
        </w:rPr>
        <w:t xml:space="preserve"> the price escalations provided for in the contract. </w:t>
      </w:r>
    </w:p>
    <w:p w14:paraId="4EB5CB99"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In consultation with the Chief Financial Officer must recommend for </w:t>
      </w:r>
    </w:p>
    <w:p w14:paraId="2F509E06" w14:textId="77777777" w:rsidR="00D66875"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approval by the Municipal manager price escalations not provided for in</w:t>
      </w:r>
    </w:p>
    <w:p w14:paraId="42CB262B"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the contract.</w:t>
      </w:r>
    </w:p>
    <w:p w14:paraId="06841F3C"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In consultation with the Project Manager must take appropriate action </w:t>
      </w:r>
    </w:p>
    <w:p w14:paraId="15AEEB95" w14:textId="77777777" w:rsidR="00D66875"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 xml:space="preserve">where a contractor is underperforming or is in default or breach of the </w:t>
      </w:r>
    </w:p>
    <w:p w14:paraId="7290821A"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rPr>
        <w:t>contract</w:t>
      </w:r>
    </w:p>
    <w:p w14:paraId="2CDC0A85"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lang w:val="en-ZA"/>
        </w:rPr>
        <w:lastRenderedPageBreak/>
        <w:t xml:space="preserve">In consultation with the user Department must ensure that the inception </w:t>
      </w:r>
    </w:p>
    <w:p w14:paraId="108C5986"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lang w:val="en-ZA"/>
        </w:rPr>
        <w:t>report is completed at inception of the contract.</w:t>
      </w:r>
    </w:p>
    <w:p w14:paraId="73532EE9" w14:textId="77777777" w:rsidR="00D66875"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lang w:val="en-ZA"/>
        </w:rPr>
        <w:t xml:space="preserve">In consultation with the Project Manager must ensure that the frequency </w:t>
      </w:r>
    </w:p>
    <w:p w14:paraId="593B9A8D" w14:textId="77777777" w:rsidR="00E9065C" w:rsidRPr="00F452E3" w:rsidRDefault="00E9065C" w:rsidP="00D66875">
      <w:pPr>
        <w:spacing w:line="276" w:lineRule="auto"/>
        <w:ind w:left="1764" w:right="80" w:firstLine="396"/>
        <w:rPr>
          <w:rFonts w:ascii="Arial" w:hAnsi="Arial" w:cs="Arial"/>
          <w:sz w:val="22"/>
          <w:szCs w:val="22"/>
        </w:rPr>
      </w:pPr>
      <w:r w:rsidRPr="00F452E3">
        <w:rPr>
          <w:rFonts w:ascii="Arial" w:hAnsi="Arial" w:cs="Arial"/>
          <w:sz w:val="22"/>
          <w:szCs w:val="22"/>
          <w:lang w:val="en-ZA"/>
        </w:rPr>
        <w:t>of reporting is determined.</w:t>
      </w:r>
    </w:p>
    <w:p w14:paraId="5EA50171" w14:textId="77777777" w:rsidR="00D66875" w:rsidRPr="00F452E3" w:rsidRDefault="00E9065C" w:rsidP="00DC4959">
      <w:pPr>
        <w:numPr>
          <w:ilvl w:val="2"/>
          <w:numId w:val="15"/>
        </w:numPr>
        <w:spacing w:line="276" w:lineRule="auto"/>
        <w:ind w:right="80"/>
        <w:rPr>
          <w:rFonts w:ascii="Arial" w:hAnsi="Arial" w:cs="Arial"/>
          <w:sz w:val="22"/>
          <w:szCs w:val="22"/>
          <w:lang w:val="en-ZA"/>
        </w:rPr>
      </w:pPr>
      <w:r w:rsidRPr="00F452E3">
        <w:rPr>
          <w:rFonts w:ascii="Arial" w:hAnsi="Arial" w:cs="Arial"/>
          <w:sz w:val="22"/>
          <w:szCs w:val="22"/>
          <w:lang w:val="en-ZA"/>
        </w:rPr>
        <w:t xml:space="preserve">During both the preparation for annual report and strategic plan and </w:t>
      </w:r>
    </w:p>
    <w:p w14:paraId="7B352D4E" w14:textId="77777777" w:rsidR="00D66875" w:rsidRPr="00F452E3" w:rsidRDefault="00E9065C" w:rsidP="00D66875">
      <w:pPr>
        <w:spacing w:line="276" w:lineRule="auto"/>
        <w:ind w:left="1764" w:right="80" w:firstLine="396"/>
        <w:rPr>
          <w:rFonts w:ascii="Arial" w:hAnsi="Arial" w:cs="Arial"/>
          <w:sz w:val="22"/>
          <w:szCs w:val="22"/>
          <w:lang w:val="en-ZA"/>
        </w:rPr>
      </w:pPr>
      <w:r w:rsidRPr="00F452E3">
        <w:rPr>
          <w:rFonts w:ascii="Arial" w:hAnsi="Arial" w:cs="Arial"/>
          <w:sz w:val="22"/>
          <w:szCs w:val="22"/>
          <w:lang w:val="en-ZA"/>
        </w:rPr>
        <w:t xml:space="preserve">budget, undertake a comprehensive review of the existing, recently </w:t>
      </w:r>
    </w:p>
    <w:p w14:paraId="421800B2" w14:textId="77777777" w:rsidR="00E9065C" w:rsidRPr="00F452E3" w:rsidRDefault="00E9065C" w:rsidP="00D66875">
      <w:pPr>
        <w:spacing w:line="276" w:lineRule="auto"/>
        <w:ind w:left="1764" w:right="80" w:firstLine="396"/>
        <w:rPr>
          <w:rFonts w:ascii="Arial" w:hAnsi="Arial" w:cs="Arial"/>
          <w:sz w:val="22"/>
          <w:szCs w:val="22"/>
          <w:lang w:val="en-ZA"/>
        </w:rPr>
      </w:pPr>
      <w:r w:rsidRPr="00F452E3">
        <w:rPr>
          <w:rFonts w:ascii="Arial" w:hAnsi="Arial" w:cs="Arial"/>
          <w:sz w:val="22"/>
          <w:szCs w:val="22"/>
          <w:lang w:val="en-ZA"/>
        </w:rPr>
        <w:t>completed and proposed in conjunction with the user Department.</w:t>
      </w:r>
    </w:p>
    <w:p w14:paraId="2DDF9424" w14:textId="77777777" w:rsidR="007C72C8" w:rsidRPr="00F452E3" w:rsidRDefault="007C72C8" w:rsidP="00D66875">
      <w:pPr>
        <w:spacing w:line="276" w:lineRule="auto"/>
        <w:ind w:left="1764" w:right="80" w:firstLine="396"/>
        <w:rPr>
          <w:rFonts w:ascii="Arial" w:hAnsi="Arial" w:cs="Arial"/>
          <w:sz w:val="22"/>
          <w:szCs w:val="22"/>
          <w:lang w:val="en-ZA"/>
        </w:rPr>
      </w:pPr>
    </w:p>
    <w:p w14:paraId="7542FCFF" w14:textId="77777777" w:rsidR="00E9065C" w:rsidRPr="00F452E3" w:rsidRDefault="00E9065C" w:rsidP="00DC4959">
      <w:pPr>
        <w:numPr>
          <w:ilvl w:val="1"/>
          <w:numId w:val="15"/>
        </w:numPr>
        <w:spacing w:line="276" w:lineRule="auto"/>
        <w:ind w:right="80"/>
        <w:rPr>
          <w:rFonts w:ascii="Arial" w:hAnsi="Arial" w:cs="Arial"/>
          <w:b/>
          <w:sz w:val="22"/>
          <w:szCs w:val="22"/>
        </w:rPr>
      </w:pPr>
      <w:r w:rsidRPr="00F452E3">
        <w:rPr>
          <w:rFonts w:ascii="Arial" w:hAnsi="Arial" w:cs="Arial"/>
          <w:b/>
          <w:sz w:val="22"/>
          <w:szCs w:val="22"/>
        </w:rPr>
        <w:t xml:space="preserve">Project Manager: </w:t>
      </w:r>
    </w:p>
    <w:p w14:paraId="25F0AD43" w14:textId="77777777" w:rsidR="00E9065C"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 xml:space="preserve">The Project Manager is responsible for the following activities: </w:t>
      </w:r>
    </w:p>
    <w:p w14:paraId="1D33A91A" w14:textId="77777777" w:rsidR="00D66875" w:rsidRPr="00F452E3"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lang w:val="en-ZA"/>
        </w:rPr>
        <w:t xml:space="preserve">site visits in accordance with the requirements of the </w:t>
      </w:r>
    </w:p>
    <w:p w14:paraId="61EB020A" w14:textId="77777777" w:rsidR="00E9065C"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lang w:val="en-ZA"/>
        </w:rPr>
        <w:t>contracts;</w:t>
      </w:r>
    </w:p>
    <w:p w14:paraId="0FBA314C" w14:textId="77777777" w:rsidR="00D66875" w:rsidRPr="00F452E3"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lang w:val="en-ZA"/>
        </w:rPr>
        <w:t>prepare contractors performance report to the user</w:t>
      </w:r>
    </w:p>
    <w:p w14:paraId="7501E727" w14:textId="77777777" w:rsidR="00D66875" w:rsidRPr="00F452E3" w:rsidRDefault="00E9065C" w:rsidP="00D66875">
      <w:pPr>
        <w:spacing w:line="276" w:lineRule="auto"/>
        <w:ind w:left="2898" w:right="80" w:firstLine="702"/>
        <w:rPr>
          <w:rFonts w:ascii="Arial" w:hAnsi="Arial" w:cs="Arial"/>
          <w:sz w:val="22"/>
          <w:szCs w:val="22"/>
          <w:lang w:val="en-ZA"/>
        </w:rPr>
      </w:pPr>
      <w:r w:rsidRPr="00F452E3">
        <w:rPr>
          <w:rFonts w:ascii="Arial" w:hAnsi="Arial" w:cs="Arial"/>
          <w:sz w:val="22"/>
          <w:szCs w:val="22"/>
          <w:lang w:val="en-ZA"/>
        </w:rPr>
        <w:t xml:space="preserve">department and Contract  Manager within 5 business days </w:t>
      </w:r>
    </w:p>
    <w:p w14:paraId="650DCC5C" w14:textId="77777777" w:rsidR="00E9065C"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lang w:val="en-ZA"/>
        </w:rPr>
        <w:t>after the end of each month.</w:t>
      </w:r>
      <w:r w:rsidRPr="00F452E3">
        <w:rPr>
          <w:rFonts w:ascii="Arial" w:hAnsi="Arial" w:cs="Arial"/>
          <w:sz w:val="22"/>
          <w:szCs w:val="22"/>
        </w:rPr>
        <w:t xml:space="preserve"> </w:t>
      </w:r>
    </w:p>
    <w:p w14:paraId="26C59837" w14:textId="40DE2924" w:rsidR="00D66875" w:rsidRPr="0042738A"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rPr>
        <w:t>ensuring that purchase orders with correct ledger accounts</w:t>
      </w:r>
      <w:r w:rsidR="0042738A">
        <w:rPr>
          <w:rFonts w:ascii="Arial" w:hAnsi="Arial" w:cs="Arial"/>
          <w:sz w:val="22"/>
          <w:szCs w:val="22"/>
        </w:rPr>
        <w:t xml:space="preserve"> </w:t>
      </w:r>
      <w:r w:rsidRPr="0042738A">
        <w:rPr>
          <w:rFonts w:ascii="Arial" w:hAnsi="Arial" w:cs="Arial"/>
          <w:sz w:val="22"/>
          <w:szCs w:val="22"/>
        </w:rPr>
        <w:t>are captured on the financial system in accordance with</w:t>
      </w:r>
    </w:p>
    <w:p w14:paraId="056D46AF" w14:textId="77777777" w:rsidR="00E9065C"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the pricing schedule;  </w:t>
      </w:r>
    </w:p>
    <w:p w14:paraId="4C3D4CBD" w14:textId="77777777" w:rsidR="00D66875" w:rsidRPr="00F452E3"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rPr>
        <w:t xml:space="preserve">maintaining adequate records (paper and/or electronic) in </w:t>
      </w:r>
    </w:p>
    <w:p w14:paraId="6763A1F6" w14:textId="187B1909" w:rsidR="00E9065C" w:rsidRPr="00F452E3" w:rsidRDefault="00E9065C" w:rsidP="0042738A">
      <w:pPr>
        <w:spacing w:line="276" w:lineRule="auto"/>
        <w:ind w:left="2898" w:right="80" w:firstLine="702"/>
        <w:rPr>
          <w:rFonts w:ascii="Arial" w:hAnsi="Arial" w:cs="Arial"/>
          <w:sz w:val="22"/>
          <w:szCs w:val="22"/>
        </w:rPr>
      </w:pPr>
      <w:r w:rsidRPr="00F452E3">
        <w:rPr>
          <w:rFonts w:ascii="Arial" w:hAnsi="Arial" w:cs="Arial"/>
          <w:sz w:val="22"/>
          <w:szCs w:val="22"/>
        </w:rPr>
        <w:t xml:space="preserve">sufficient detail on an appropriate contract file to provide </w:t>
      </w:r>
      <w:proofErr w:type="gramStart"/>
      <w:r w:rsidRPr="00F452E3">
        <w:rPr>
          <w:rFonts w:ascii="Arial" w:hAnsi="Arial" w:cs="Arial"/>
          <w:sz w:val="22"/>
          <w:szCs w:val="22"/>
        </w:rPr>
        <w:t xml:space="preserve">an </w:t>
      </w:r>
      <w:r w:rsidR="0042738A">
        <w:rPr>
          <w:rFonts w:ascii="Arial" w:hAnsi="Arial" w:cs="Arial"/>
          <w:sz w:val="22"/>
          <w:szCs w:val="22"/>
        </w:rPr>
        <w:t xml:space="preserve"> </w:t>
      </w:r>
      <w:r w:rsidRPr="00F452E3">
        <w:rPr>
          <w:rFonts w:ascii="Arial" w:hAnsi="Arial" w:cs="Arial"/>
          <w:sz w:val="22"/>
          <w:szCs w:val="22"/>
        </w:rPr>
        <w:t>audit</w:t>
      </w:r>
      <w:proofErr w:type="gramEnd"/>
      <w:r w:rsidRPr="00F452E3">
        <w:rPr>
          <w:rFonts w:ascii="Arial" w:hAnsi="Arial" w:cs="Arial"/>
          <w:sz w:val="22"/>
          <w:szCs w:val="22"/>
        </w:rPr>
        <w:t xml:space="preserve"> trail; </w:t>
      </w:r>
    </w:p>
    <w:p w14:paraId="7449541F" w14:textId="77777777" w:rsidR="00D66875" w:rsidRPr="00F452E3"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rPr>
        <w:t xml:space="preserve">inform the Asset Management section of the location of </w:t>
      </w:r>
    </w:p>
    <w:p w14:paraId="3C2D2FD5" w14:textId="77777777" w:rsidR="00D66875"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newly procured assets for asset register and insurance </w:t>
      </w:r>
    </w:p>
    <w:p w14:paraId="2C90E0E9" w14:textId="77777777" w:rsidR="00E9065C"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purposes; </w:t>
      </w:r>
    </w:p>
    <w:p w14:paraId="4D111F03" w14:textId="77777777" w:rsidR="00D66875" w:rsidRPr="00F452E3"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rPr>
        <w:t xml:space="preserve">where appropriate, authorize payments due in terms of the </w:t>
      </w:r>
    </w:p>
    <w:p w14:paraId="24DFA429" w14:textId="77777777" w:rsidR="00E9065C"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contract by processing invoices/Goods Received Notes. </w:t>
      </w:r>
    </w:p>
    <w:p w14:paraId="32A98C37" w14:textId="77777777" w:rsidR="00D66875" w:rsidRPr="00F452E3"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rPr>
        <w:t>submit monthly performance reports to the Contracts</w:t>
      </w:r>
    </w:p>
    <w:p w14:paraId="2D74F339" w14:textId="77777777" w:rsidR="00D66875"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Manager on service providers /suppliers’ performance in </w:t>
      </w:r>
    </w:p>
    <w:p w14:paraId="7AA391FE" w14:textId="77777777" w:rsidR="00D66875"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meeting the terms and </w:t>
      </w:r>
      <w:proofErr w:type="gramStart"/>
      <w:r w:rsidRPr="00F452E3">
        <w:rPr>
          <w:rFonts w:ascii="Arial" w:hAnsi="Arial" w:cs="Arial"/>
          <w:sz w:val="22"/>
          <w:szCs w:val="22"/>
        </w:rPr>
        <w:t>condition</w:t>
      </w:r>
      <w:proofErr w:type="gramEnd"/>
      <w:r w:rsidRPr="00F452E3">
        <w:rPr>
          <w:rFonts w:ascii="Arial" w:hAnsi="Arial" w:cs="Arial"/>
          <w:sz w:val="22"/>
          <w:szCs w:val="22"/>
        </w:rPr>
        <w:t xml:space="preserve"> of the contract (Including </w:t>
      </w:r>
    </w:p>
    <w:p w14:paraId="7024B7A1" w14:textId="77777777" w:rsidR="00E9065C" w:rsidRPr="00F452E3" w:rsidRDefault="00E9065C" w:rsidP="00D66875">
      <w:pPr>
        <w:spacing w:line="276" w:lineRule="auto"/>
        <w:ind w:left="2898" w:right="80" w:firstLine="702"/>
        <w:rPr>
          <w:rFonts w:ascii="Arial" w:hAnsi="Arial" w:cs="Arial"/>
          <w:sz w:val="22"/>
          <w:szCs w:val="22"/>
        </w:rPr>
      </w:pPr>
      <w:r w:rsidRPr="00F452E3">
        <w:rPr>
          <w:rFonts w:ascii="Arial" w:hAnsi="Arial" w:cs="Arial"/>
          <w:sz w:val="22"/>
          <w:szCs w:val="22"/>
        </w:rPr>
        <w:t xml:space="preserve">price escalation); </w:t>
      </w:r>
    </w:p>
    <w:p w14:paraId="0B8318EF" w14:textId="62D947E1" w:rsidR="00E9065C" w:rsidRPr="00716D08" w:rsidRDefault="00E9065C" w:rsidP="00DC4959">
      <w:pPr>
        <w:numPr>
          <w:ilvl w:val="3"/>
          <w:numId w:val="15"/>
        </w:numPr>
        <w:spacing w:line="276" w:lineRule="auto"/>
        <w:ind w:right="80"/>
        <w:rPr>
          <w:rFonts w:ascii="Arial" w:hAnsi="Arial" w:cs="Arial"/>
          <w:sz w:val="22"/>
          <w:szCs w:val="22"/>
        </w:rPr>
      </w:pPr>
      <w:r w:rsidRPr="00F452E3">
        <w:rPr>
          <w:rFonts w:ascii="Arial" w:hAnsi="Arial" w:cs="Arial"/>
          <w:sz w:val="22"/>
          <w:szCs w:val="22"/>
        </w:rPr>
        <w:lastRenderedPageBreak/>
        <w:t xml:space="preserve">ensure performance of service provider is managed </w:t>
      </w:r>
      <w:r w:rsidRPr="00716D08">
        <w:rPr>
          <w:rFonts w:ascii="Arial" w:hAnsi="Arial" w:cs="Arial"/>
          <w:sz w:val="22"/>
          <w:szCs w:val="22"/>
        </w:rPr>
        <w:t xml:space="preserve">(Champion) appropriately to the terms and conditions of the contract including establishing and managing of: </w:t>
      </w:r>
    </w:p>
    <w:p w14:paraId="6835BBD1" w14:textId="712355AB" w:rsidR="00D66875" w:rsidRPr="0042738A" w:rsidRDefault="00E9065C" w:rsidP="00DC4959">
      <w:pPr>
        <w:numPr>
          <w:ilvl w:val="4"/>
          <w:numId w:val="15"/>
        </w:numPr>
        <w:spacing w:line="276" w:lineRule="auto"/>
        <w:ind w:right="80"/>
        <w:rPr>
          <w:rFonts w:ascii="Arial" w:hAnsi="Arial" w:cs="Arial"/>
          <w:sz w:val="22"/>
          <w:szCs w:val="22"/>
        </w:rPr>
      </w:pPr>
      <w:proofErr w:type="gramStart"/>
      <w:r w:rsidRPr="00F452E3">
        <w:rPr>
          <w:rFonts w:ascii="Arial" w:hAnsi="Arial" w:cs="Arial"/>
          <w:sz w:val="22"/>
          <w:szCs w:val="22"/>
        </w:rPr>
        <w:t>non</w:t>
      </w:r>
      <w:proofErr w:type="gramEnd"/>
      <w:r w:rsidRPr="00F452E3">
        <w:rPr>
          <w:rFonts w:ascii="Arial" w:hAnsi="Arial" w:cs="Arial"/>
          <w:sz w:val="22"/>
          <w:szCs w:val="22"/>
        </w:rPr>
        <w:t xml:space="preserve">-performance is addressed with at least a formal letter </w:t>
      </w:r>
      <w:proofErr w:type="gramStart"/>
      <w:r w:rsidRPr="00F452E3">
        <w:rPr>
          <w:rFonts w:ascii="Arial" w:hAnsi="Arial" w:cs="Arial"/>
          <w:sz w:val="22"/>
          <w:szCs w:val="22"/>
        </w:rPr>
        <w:t xml:space="preserve">advising </w:t>
      </w:r>
      <w:r w:rsidR="0042738A">
        <w:rPr>
          <w:rFonts w:ascii="Arial" w:hAnsi="Arial" w:cs="Arial"/>
          <w:sz w:val="22"/>
          <w:szCs w:val="22"/>
        </w:rPr>
        <w:t xml:space="preserve"> </w:t>
      </w:r>
      <w:r w:rsidRPr="0042738A">
        <w:rPr>
          <w:rFonts w:ascii="Arial" w:hAnsi="Arial" w:cs="Arial"/>
          <w:sz w:val="22"/>
          <w:szCs w:val="22"/>
        </w:rPr>
        <w:t>specific</w:t>
      </w:r>
      <w:proofErr w:type="gramEnd"/>
      <w:r w:rsidRPr="0042738A">
        <w:rPr>
          <w:rFonts w:ascii="Arial" w:hAnsi="Arial" w:cs="Arial"/>
          <w:sz w:val="22"/>
          <w:szCs w:val="22"/>
        </w:rPr>
        <w:t xml:space="preserve"> non-performing areas and stating remedial action/s </w:t>
      </w:r>
    </w:p>
    <w:p w14:paraId="70733763" w14:textId="77777777" w:rsidR="00E9065C" w:rsidRPr="00F452E3" w:rsidRDefault="00E9065C" w:rsidP="00D66875">
      <w:pPr>
        <w:spacing w:line="276" w:lineRule="auto"/>
        <w:ind w:left="2232" w:right="80" w:firstLine="648"/>
        <w:rPr>
          <w:rFonts w:ascii="Arial" w:hAnsi="Arial" w:cs="Arial"/>
          <w:sz w:val="22"/>
          <w:szCs w:val="22"/>
        </w:rPr>
      </w:pPr>
      <w:r w:rsidRPr="00F452E3">
        <w:rPr>
          <w:rFonts w:ascii="Arial" w:hAnsi="Arial" w:cs="Arial"/>
          <w:sz w:val="22"/>
          <w:szCs w:val="22"/>
        </w:rPr>
        <w:t xml:space="preserve">required within specific time frames; </w:t>
      </w:r>
    </w:p>
    <w:p w14:paraId="0F20B17A" w14:textId="77777777" w:rsidR="00D66875" w:rsidRPr="00F452E3" w:rsidRDefault="00E9065C" w:rsidP="00DC4959">
      <w:pPr>
        <w:numPr>
          <w:ilvl w:val="4"/>
          <w:numId w:val="15"/>
        </w:numPr>
        <w:spacing w:line="276" w:lineRule="auto"/>
        <w:ind w:right="80"/>
        <w:rPr>
          <w:rFonts w:ascii="Arial" w:hAnsi="Arial" w:cs="Arial"/>
          <w:sz w:val="22"/>
          <w:szCs w:val="22"/>
        </w:rPr>
      </w:pPr>
      <w:r w:rsidRPr="00F452E3">
        <w:rPr>
          <w:rFonts w:ascii="Arial" w:hAnsi="Arial" w:cs="Arial"/>
          <w:sz w:val="22"/>
          <w:szCs w:val="22"/>
        </w:rPr>
        <w:t xml:space="preserve">good performance is </w:t>
      </w:r>
      <w:proofErr w:type="spellStart"/>
      <w:r w:rsidRPr="00F452E3">
        <w:rPr>
          <w:rFonts w:ascii="Arial" w:hAnsi="Arial" w:cs="Arial"/>
          <w:sz w:val="22"/>
          <w:szCs w:val="22"/>
        </w:rPr>
        <w:t>recognised</w:t>
      </w:r>
      <w:proofErr w:type="spellEnd"/>
      <w:r w:rsidRPr="00F452E3">
        <w:rPr>
          <w:rFonts w:ascii="Arial" w:hAnsi="Arial" w:cs="Arial"/>
          <w:sz w:val="22"/>
          <w:szCs w:val="22"/>
        </w:rPr>
        <w:t xml:space="preserve"> and communicated through </w:t>
      </w:r>
    </w:p>
    <w:p w14:paraId="744546FF" w14:textId="77777777" w:rsidR="00E9065C" w:rsidRPr="00F452E3" w:rsidRDefault="00E9065C" w:rsidP="00D66875">
      <w:pPr>
        <w:spacing w:line="276" w:lineRule="auto"/>
        <w:ind w:left="2232" w:right="80" w:firstLine="648"/>
        <w:rPr>
          <w:rFonts w:ascii="Arial" w:hAnsi="Arial" w:cs="Arial"/>
          <w:sz w:val="22"/>
          <w:szCs w:val="22"/>
        </w:rPr>
      </w:pPr>
      <w:r w:rsidRPr="00F452E3">
        <w:rPr>
          <w:rFonts w:ascii="Arial" w:hAnsi="Arial" w:cs="Arial"/>
          <w:sz w:val="22"/>
          <w:szCs w:val="22"/>
        </w:rPr>
        <w:t xml:space="preserve">established channels, and </w:t>
      </w:r>
    </w:p>
    <w:p w14:paraId="20C18EE3" w14:textId="77777777" w:rsidR="00D66875" w:rsidRPr="00F452E3" w:rsidRDefault="00E9065C" w:rsidP="00DC4959">
      <w:pPr>
        <w:numPr>
          <w:ilvl w:val="4"/>
          <w:numId w:val="15"/>
        </w:numPr>
        <w:spacing w:line="276" w:lineRule="auto"/>
        <w:ind w:right="80"/>
        <w:rPr>
          <w:rFonts w:ascii="Arial" w:hAnsi="Arial" w:cs="Arial"/>
          <w:sz w:val="22"/>
          <w:szCs w:val="22"/>
        </w:rPr>
      </w:pPr>
      <w:r w:rsidRPr="00F452E3">
        <w:rPr>
          <w:rFonts w:ascii="Arial" w:hAnsi="Arial" w:cs="Arial"/>
          <w:sz w:val="22"/>
          <w:szCs w:val="22"/>
        </w:rPr>
        <w:t xml:space="preserve">all parties participate in joint performance reviews </w:t>
      </w:r>
      <w:proofErr w:type="gramStart"/>
      <w:r w:rsidRPr="00F452E3">
        <w:rPr>
          <w:rFonts w:ascii="Arial" w:hAnsi="Arial" w:cs="Arial"/>
          <w:sz w:val="22"/>
          <w:szCs w:val="22"/>
        </w:rPr>
        <w:t>where</w:t>
      </w:r>
      <w:proofErr w:type="gramEnd"/>
      <w:r w:rsidRPr="00F452E3">
        <w:rPr>
          <w:rFonts w:ascii="Arial" w:hAnsi="Arial" w:cs="Arial"/>
          <w:sz w:val="22"/>
          <w:szCs w:val="22"/>
        </w:rPr>
        <w:t xml:space="preserve"> </w:t>
      </w:r>
    </w:p>
    <w:p w14:paraId="3C9363D2" w14:textId="77777777" w:rsidR="00E9065C" w:rsidRPr="00F452E3" w:rsidRDefault="00E9065C" w:rsidP="00D66875">
      <w:pPr>
        <w:spacing w:line="276" w:lineRule="auto"/>
        <w:ind w:left="2232" w:right="80" w:firstLine="648"/>
        <w:rPr>
          <w:rFonts w:ascii="Arial" w:hAnsi="Arial" w:cs="Arial"/>
          <w:sz w:val="22"/>
          <w:szCs w:val="22"/>
        </w:rPr>
      </w:pPr>
      <w:r w:rsidRPr="00F452E3">
        <w:rPr>
          <w:rFonts w:ascii="Arial" w:hAnsi="Arial" w:cs="Arial"/>
          <w:sz w:val="22"/>
          <w:szCs w:val="22"/>
        </w:rPr>
        <w:t>appropriate, and seek improvement opportunities.</w:t>
      </w:r>
    </w:p>
    <w:p w14:paraId="7D694275" w14:textId="77777777" w:rsidR="00D66875" w:rsidRPr="00F452E3" w:rsidRDefault="00D66875" w:rsidP="00D66875">
      <w:pPr>
        <w:spacing w:line="276" w:lineRule="auto"/>
        <w:ind w:left="2232" w:right="80" w:firstLine="648"/>
        <w:rPr>
          <w:rFonts w:ascii="Arial" w:hAnsi="Arial" w:cs="Arial"/>
          <w:sz w:val="22"/>
          <w:szCs w:val="22"/>
        </w:rPr>
      </w:pPr>
    </w:p>
    <w:p w14:paraId="4A27742B" w14:textId="77777777" w:rsidR="00E9065C" w:rsidRDefault="00E9065C" w:rsidP="007A3EBF">
      <w:pPr>
        <w:spacing w:line="276" w:lineRule="auto"/>
        <w:ind w:right="80"/>
        <w:rPr>
          <w:rFonts w:ascii="Arial" w:hAnsi="Arial" w:cs="Arial"/>
          <w:b/>
          <w:sz w:val="22"/>
          <w:szCs w:val="22"/>
        </w:rPr>
      </w:pPr>
      <w:r w:rsidRPr="00F452E3">
        <w:rPr>
          <w:rFonts w:ascii="Arial" w:hAnsi="Arial" w:cs="Arial"/>
          <w:b/>
          <w:sz w:val="22"/>
          <w:szCs w:val="22"/>
        </w:rPr>
        <w:t>SHARED RESPONSIBILITIES</w:t>
      </w:r>
    </w:p>
    <w:p w14:paraId="5D538A21" w14:textId="1B99826A" w:rsidR="002B40F9" w:rsidRPr="00F452E3" w:rsidRDefault="002B40F9" w:rsidP="007A3EBF">
      <w:pPr>
        <w:spacing w:line="276" w:lineRule="auto"/>
        <w:ind w:right="80"/>
        <w:rPr>
          <w:rFonts w:ascii="Arial" w:hAnsi="Arial" w:cs="Arial"/>
          <w:sz w:val="22"/>
          <w:szCs w:val="22"/>
        </w:rPr>
      </w:pPr>
      <w:r>
        <w:rPr>
          <w:rFonts w:ascii="Arial" w:hAnsi="Arial" w:cs="Arial"/>
          <w:b/>
          <w:sz w:val="22"/>
          <w:szCs w:val="22"/>
        </w:rPr>
        <w:t xml:space="preserve">Contract Management </w:t>
      </w:r>
    </w:p>
    <w:p w14:paraId="66A08496" w14:textId="43044E11"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lang w:val="en-ZA"/>
        </w:rPr>
        <w:t xml:space="preserve">In consultation with the </w:t>
      </w:r>
      <w:r w:rsidR="002B40F9">
        <w:rPr>
          <w:rFonts w:ascii="Arial" w:hAnsi="Arial" w:cs="Arial"/>
          <w:sz w:val="22"/>
          <w:szCs w:val="22"/>
          <w:lang w:val="en-ZA"/>
        </w:rPr>
        <w:t xml:space="preserve">Project </w:t>
      </w:r>
      <w:r w:rsidRPr="00F452E3">
        <w:rPr>
          <w:rFonts w:ascii="Arial" w:hAnsi="Arial" w:cs="Arial"/>
          <w:sz w:val="22"/>
          <w:szCs w:val="22"/>
          <w:lang w:val="en-ZA"/>
        </w:rPr>
        <w:t>Manager must ensure that the frequency of reporting is determined.</w:t>
      </w:r>
    </w:p>
    <w:p w14:paraId="370B6F12" w14:textId="77777777"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lang w:val="en-ZA"/>
        </w:rPr>
        <w:t xml:space="preserve">In conjunction with the user department must prepare a completion report for contracts </w:t>
      </w:r>
      <w:proofErr w:type="gramStart"/>
      <w:r w:rsidRPr="00F452E3">
        <w:rPr>
          <w:rFonts w:ascii="Arial" w:hAnsi="Arial" w:cs="Arial"/>
          <w:sz w:val="22"/>
          <w:szCs w:val="22"/>
          <w:lang w:val="en-ZA"/>
        </w:rPr>
        <w:t>entered into</w:t>
      </w:r>
      <w:proofErr w:type="gramEnd"/>
      <w:r w:rsidRPr="00F452E3">
        <w:rPr>
          <w:rFonts w:ascii="Arial" w:hAnsi="Arial" w:cs="Arial"/>
          <w:sz w:val="22"/>
          <w:szCs w:val="22"/>
          <w:lang w:val="en-ZA"/>
        </w:rPr>
        <w:t xml:space="preserve"> with service provider.</w:t>
      </w:r>
    </w:p>
    <w:p w14:paraId="4CB0D3B0" w14:textId="77777777"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rPr>
        <w:t xml:space="preserve">In consultation with Legal Services must ensure that all the necessary legal formalities in </w:t>
      </w:r>
      <w:proofErr w:type="gramStart"/>
      <w:r w:rsidRPr="00F452E3">
        <w:rPr>
          <w:rFonts w:ascii="Arial" w:hAnsi="Arial" w:cs="Arial"/>
          <w:sz w:val="22"/>
          <w:szCs w:val="22"/>
        </w:rPr>
        <w:t>entering into</w:t>
      </w:r>
      <w:proofErr w:type="gramEnd"/>
      <w:r w:rsidRPr="00F452E3">
        <w:rPr>
          <w:rFonts w:ascii="Arial" w:hAnsi="Arial" w:cs="Arial"/>
          <w:sz w:val="22"/>
          <w:szCs w:val="22"/>
        </w:rPr>
        <w:t xml:space="preserve"> the contract are adhered to.</w:t>
      </w:r>
    </w:p>
    <w:p w14:paraId="36B5F216" w14:textId="44FB1A08"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rPr>
        <w:t xml:space="preserve">In consultation with the </w:t>
      </w:r>
      <w:r w:rsidR="002B40F9">
        <w:rPr>
          <w:rFonts w:ascii="Arial" w:hAnsi="Arial" w:cs="Arial"/>
          <w:sz w:val="22"/>
          <w:szCs w:val="22"/>
        </w:rPr>
        <w:t xml:space="preserve">Project </w:t>
      </w:r>
      <w:r w:rsidRPr="00F452E3">
        <w:rPr>
          <w:rFonts w:ascii="Arial" w:hAnsi="Arial" w:cs="Arial"/>
          <w:sz w:val="22"/>
          <w:szCs w:val="22"/>
        </w:rPr>
        <w:t>Manager must take appropriate action where a contractor is underperforming or is in default or breach of the contract;</w:t>
      </w:r>
    </w:p>
    <w:p w14:paraId="7D150616" w14:textId="77777777" w:rsidR="00E9065C" w:rsidRPr="00716D08" w:rsidRDefault="00E9065C" w:rsidP="00DC4959">
      <w:pPr>
        <w:numPr>
          <w:ilvl w:val="1"/>
          <w:numId w:val="15"/>
        </w:numPr>
        <w:spacing w:line="276" w:lineRule="auto"/>
        <w:ind w:right="80"/>
        <w:rPr>
          <w:rFonts w:ascii="Arial" w:hAnsi="Arial" w:cs="Arial"/>
          <w:b/>
          <w:bCs/>
          <w:sz w:val="22"/>
          <w:szCs w:val="22"/>
        </w:rPr>
      </w:pPr>
      <w:r w:rsidRPr="00716D08">
        <w:rPr>
          <w:rFonts w:ascii="Arial" w:hAnsi="Arial" w:cs="Arial"/>
          <w:b/>
          <w:bCs/>
          <w:sz w:val="22"/>
          <w:szCs w:val="22"/>
        </w:rPr>
        <w:t xml:space="preserve">User Department: </w:t>
      </w:r>
    </w:p>
    <w:p w14:paraId="2A9780DD" w14:textId="77777777" w:rsidR="00E9065C" w:rsidRPr="00F452E3" w:rsidRDefault="00E9065C" w:rsidP="007A3EBF">
      <w:pPr>
        <w:spacing w:line="276" w:lineRule="auto"/>
        <w:ind w:right="80"/>
        <w:rPr>
          <w:rFonts w:ascii="Arial" w:hAnsi="Arial" w:cs="Arial"/>
          <w:sz w:val="22"/>
          <w:szCs w:val="22"/>
        </w:rPr>
      </w:pPr>
      <w:r w:rsidRPr="00F452E3">
        <w:rPr>
          <w:rFonts w:ascii="Arial" w:hAnsi="Arial" w:cs="Arial"/>
          <w:sz w:val="22"/>
          <w:szCs w:val="22"/>
        </w:rPr>
        <w:t xml:space="preserve"> 1.4.1     The user department is responsible for ensuring that the Project Manager is:</w:t>
      </w:r>
    </w:p>
    <w:p w14:paraId="11377654" w14:textId="77777777" w:rsidR="00E9065C" w:rsidRPr="00F452E3" w:rsidRDefault="00E9065C" w:rsidP="00DC4959">
      <w:pPr>
        <w:numPr>
          <w:ilvl w:val="3"/>
          <w:numId w:val="15"/>
        </w:numPr>
        <w:spacing w:line="276" w:lineRule="auto"/>
        <w:ind w:left="3330" w:right="80" w:hanging="1080"/>
        <w:rPr>
          <w:rFonts w:ascii="Arial" w:hAnsi="Arial" w:cs="Arial"/>
          <w:sz w:val="22"/>
          <w:szCs w:val="22"/>
        </w:rPr>
      </w:pPr>
      <w:r w:rsidRPr="00F452E3">
        <w:rPr>
          <w:rFonts w:ascii="Arial" w:hAnsi="Arial" w:cs="Arial"/>
          <w:sz w:val="22"/>
          <w:szCs w:val="22"/>
        </w:rPr>
        <w:t xml:space="preserve">assigned to all </w:t>
      </w:r>
      <w:proofErr w:type="gramStart"/>
      <w:r w:rsidRPr="00F452E3">
        <w:rPr>
          <w:rFonts w:ascii="Arial" w:hAnsi="Arial" w:cs="Arial"/>
          <w:sz w:val="22"/>
          <w:szCs w:val="22"/>
        </w:rPr>
        <w:t>contract</w:t>
      </w:r>
      <w:proofErr w:type="gramEnd"/>
      <w:r w:rsidRPr="00F452E3">
        <w:rPr>
          <w:rFonts w:ascii="Arial" w:hAnsi="Arial" w:cs="Arial"/>
          <w:sz w:val="22"/>
          <w:szCs w:val="22"/>
        </w:rPr>
        <w:t xml:space="preserve">; and </w:t>
      </w:r>
    </w:p>
    <w:p w14:paraId="17C33867" w14:textId="77777777" w:rsidR="00E9065C" w:rsidRPr="00F452E3" w:rsidRDefault="00E9065C" w:rsidP="00DC4959">
      <w:pPr>
        <w:numPr>
          <w:ilvl w:val="3"/>
          <w:numId w:val="15"/>
        </w:numPr>
        <w:spacing w:line="276" w:lineRule="auto"/>
        <w:ind w:left="3330" w:right="80" w:hanging="1080"/>
        <w:rPr>
          <w:rFonts w:ascii="Arial" w:hAnsi="Arial" w:cs="Arial"/>
          <w:sz w:val="22"/>
          <w:szCs w:val="22"/>
        </w:rPr>
      </w:pPr>
      <w:r w:rsidRPr="00F452E3">
        <w:rPr>
          <w:rFonts w:ascii="Arial" w:hAnsi="Arial" w:cs="Arial"/>
          <w:sz w:val="22"/>
          <w:szCs w:val="22"/>
        </w:rPr>
        <w:t>adequately trained so that they can exercise the necessary level of responsibility in the performance of their duties.</w:t>
      </w:r>
    </w:p>
    <w:p w14:paraId="375790A0" w14:textId="77777777" w:rsidR="00E9065C" w:rsidRPr="00F452E3" w:rsidRDefault="00E9065C" w:rsidP="00DC4959">
      <w:pPr>
        <w:numPr>
          <w:ilvl w:val="2"/>
          <w:numId w:val="15"/>
        </w:numPr>
        <w:spacing w:line="276" w:lineRule="auto"/>
        <w:ind w:left="2160" w:right="80" w:hanging="810"/>
        <w:rPr>
          <w:rFonts w:ascii="Arial" w:hAnsi="Arial" w:cs="Arial"/>
          <w:sz w:val="22"/>
          <w:szCs w:val="22"/>
        </w:rPr>
      </w:pPr>
      <w:r w:rsidRPr="00F452E3">
        <w:rPr>
          <w:rFonts w:ascii="Arial" w:hAnsi="Arial" w:cs="Arial"/>
          <w:sz w:val="22"/>
          <w:szCs w:val="22"/>
        </w:rPr>
        <w:t>The User department must ensure that Project Managers submit suppliers’ performance reports to the Manager within 5 business days after the end of each month.</w:t>
      </w:r>
    </w:p>
    <w:p w14:paraId="35540F5C" w14:textId="77777777" w:rsidR="00E9065C" w:rsidRPr="00F452E3" w:rsidRDefault="00E9065C" w:rsidP="00DC4959">
      <w:pPr>
        <w:numPr>
          <w:ilvl w:val="2"/>
          <w:numId w:val="15"/>
        </w:numPr>
        <w:spacing w:line="276" w:lineRule="auto"/>
        <w:ind w:left="2160" w:right="80" w:hanging="900"/>
        <w:rPr>
          <w:rFonts w:ascii="Arial" w:hAnsi="Arial" w:cs="Arial"/>
          <w:sz w:val="22"/>
          <w:szCs w:val="22"/>
        </w:rPr>
      </w:pPr>
      <w:r w:rsidRPr="00F452E3">
        <w:rPr>
          <w:rFonts w:ascii="Arial" w:hAnsi="Arial" w:cs="Arial"/>
          <w:sz w:val="22"/>
          <w:szCs w:val="22"/>
        </w:rPr>
        <w:t>Must submit a consolidated report for their Directorate to the Contracts Manager within 10 business days after the end of each quarter.</w:t>
      </w:r>
    </w:p>
    <w:p w14:paraId="74DE0FF7" w14:textId="77777777" w:rsidR="007C72C8" w:rsidRPr="00F452E3" w:rsidRDefault="007C72C8" w:rsidP="007C72C8">
      <w:pPr>
        <w:spacing w:line="276" w:lineRule="auto"/>
        <w:ind w:left="2160" w:right="80"/>
        <w:rPr>
          <w:rFonts w:ascii="Arial" w:hAnsi="Arial" w:cs="Arial"/>
          <w:sz w:val="22"/>
          <w:szCs w:val="22"/>
        </w:rPr>
      </w:pPr>
    </w:p>
    <w:p w14:paraId="061764E1" w14:textId="77777777" w:rsidR="007C72C8" w:rsidRPr="00F452E3" w:rsidRDefault="007C72C8" w:rsidP="007C72C8">
      <w:pPr>
        <w:spacing w:line="276" w:lineRule="auto"/>
        <w:ind w:left="2160" w:right="80"/>
        <w:rPr>
          <w:rFonts w:ascii="Arial" w:hAnsi="Arial" w:cs="Arial"/>
          <w:sz w:val="22"/>
          <w:szCs w:val="22"/>
        </w:rPr>
      </w:pPr>
    </w:p>
    <w:p w14:paraId="4A85BFD0" w14:textId="77777777" w:rsidR="007C72C8" w:rsidRPr="00F452E3" w:rsidRDefault="007C72C8" w:rsidP="007C72C8">
      <w:pPr>
        <w:spacing w:line="276" w:lineRule="auto"/>
        <w:ind w:left="2160" w:right="80"/>
        <w:rPr>
          <w:rFonts w:ascii="Arial" w:hAnsi="Arial" w:cs="Arial"/>
          <w:sz w:val="22"/>
          <w:szCs w:val="22"/>
        </w:rPr>
      </w:pPr>
    </w:p>
    <w:p w14:paraId="081C719F" w14:textId="77777777" w:rsidR="007C72C8" w:rsidRPr="00F452E3" w:rsidRDefault="007C72C8" w:rsidP="007C72C8">
      <w:pPr>
        <w:spacing w:line="276" w:lineRule="auto"/>
        <w:ind w:left="2160" w:right="80"/>
        <w:rPr>
          <w:rFonts w:ascii="Arial" w:hAnsi="Arial" w:cs="Arial"/>
          <w:sz w:val="22"/>
          <w:szCs w:val="22"/>
        </w:rPr>
      </w:pPr>
    </w:p>
    <w:p w14:paraId="463F992F" w14:textId="77777777" w:rsidR="00E9065C" w:rsidRPr="00F452E3" w:rsidRDefault="00E9065C" w:rsidP="007A3EBF">
      <w:pPr>
        <w:spacing w:line="276" w:lineRule="auto"/>
        <w:ind w:right="80"/>
        <w:rPr>
          <w:rFonts w:ascii="Arial" w:hAnsi="Arial" w:cs="Arial"/>
          <w:sz w:val="22"/>
          <w:szCs w:val="22"/>
        </w:rPr>
      </w:pPr>
      <w:r w:rsidRPr="00F452E3">
        <w:rPr>
          <w:rFonts w:ascii="Arial" w:hAnsi="Arial" w:cs="Arial"/>
          <w:b/>
          <w:sz w:val="22"/>
          <w:szCs w:val="22"/>
        </w:rPr>
        <w:t>SHARED RESPONSIBILITIES</w:t>
      </w:r>
    </w:p>
    <w:p w14:paraId="10E4714D" w14:textId="77777777"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lang w:val="en-ZA"/>
        </w:rPr>
        <w:t>In consultation with the Contract Manager must ensure that the inception report is completed at inception of the contract.</w:t>
      </w:r>
    </w:p>
    <w:p w14:paraId="26DB468E" w14:textId="77777777" w:rsidR="00E9065C" w:rsidRPr="00F452E3" w:rsidRDefault="00E9065C" w:rsidP="00DC4959">
      <w:pPr>
        <w:numPr>
          <w:ilvl w:val="2"/>
          <w:numId w:val="15"/>
        </w:numPr>
        <w:spacing w:line="276" w:lineRule="auto"/>
        <w:ind w:left="2070" w:right="80" w:hanging="810"/>
        <w:rPr>
          <w:rFonts w:ascii="Arial" w:hAnsi="Arial" w:cs="Arial"/>
          <w:sz w:val="22"/>
          <w:szCs w:val="22"/>
          <w:lang w:val="en-ZA"/>
        </w:rPr>
      </w:pPr>
      <w:r w:rsidRPr="00F452E3">
        <w:rPr>
          <w:rFonts w:ascii="Arial" w:hAnsi="Arial" w:cs="Arial"/>
          <w:sz w:val="22"/>
          <w:szCs w:val="22"/>
          <w:lang w:val="en-ZA"/>
        </w:rPr>
        <w:t>During both the preparation for annual report and strategic plan and budget, must undertake a comprehensive review of the existing, recently completed and proposed in conjunction with the Contract Manager.</w:t>
      </w:r>
    </w:p>
    <w:p w14:paraId="452E762D" w14:textId="77777777"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lang w:val="en-ZA"/>
        </w:rPr>
        <w:t xml:space="preserve">In conjunction with the Project Manager must prepare a completion report for contracts </w:t>
      </w:r>
      <w:proofErr w:type="gramStart"/>
      <w:r w:rsidRPr="00F452E3">
        <w:rPr>
          <w:rFonts w:ascii="Arial" w:hAnsi="Arial" w:cs="Arial"/>
          <w:sz w:val="22"/>
          <w:szCs w:val="22"/>
          <w:lang w:val="en-ZA"/>
        </w:rPr>
        <w:t>entered into</w:t>
      </w:r>
      <w:proofErr w:type="gramEnd"/>
      <w:r w:rsidRPr="00F452E3">
        <w:rPr>
          <w:rFonts w:ascii="Arial" w:hAnsi="Arial" w:cs="Arial"/>
          <w:sz w:val="22"/>
          <w:szCs w:val="22"/>
          <w:lang w:val="en-ZA"/>
        </w:rPr>
        <w:t xml:space="preserve"> with service provider.</w:t>
      </w:r>
    </w:p>
    <w:p w14:paraId="227865DB" w14:textId="77777777" w:rsidR="00E9065C" w:rsidRPr="00F452E3" w:rsidRDefault="00E9065C" w:rsidP="00DC4959">
      <w:pPr>
        <w:numPr>
          <w:ilvl w:val="2"/>
          <w:numId w:val="15"/>
        </w:numPr>
        <w:spacing w:line="276" w:lineRule="auto"/>
        <w:ind w:left="2070" w:right="80" w:hanging="810"/>
        <w:rPr>
          <w:rFonts w:ascii="Arial" w:hAnsi="Arial" w:cs="Arial"/>
          <w:sz w:val="22"/>
          <w:szCs w:val="22"/>
        </w:rPr>
      </w:pPr>
      <w:r w:rsidRPr="00F452E3">
        <w:rPr>
          <w:rFonts w:ascii="Arial" w:hAnsi="Arial" w:cs="Arial"/>
          <w:sz w:val="22"/>
          <w:szCs w:val="22"/>
        </w:rPr>
        <w:t xml:space="preserve">In consultation with the Contract Manager must recommend for approval by the Municipal </w:t>
      </w:r>
      <w:proofErr w:type="gramStart"/>
      <w:r w:rsidRPr="00F452E3">
        <w:rPr>
          <w:rFonts w:ascii="Arial" w:hAnsi="Arial" w:cs="Arial"/>
          <w:sz w:val="22"/>
          <w:szCs w:val="22"/>
        </w:rPr>
        <w:t>manager</w:t>
      </w:r>
      <w:proofErr w:type="gramEnd"/>
      <w:r w:rsidRPr="00F452E3">
        <w:rPr>
          <w:rFonts w:ascii="Arial" w:hAnsi="Arial" w:cs="Arial"/>
          <w:sz w:val="22"/>
          <w:szCs w:val="22"/>
        </w:rPr>
        <w:t xml:space="preserve"> the price escalations provided for in the contract.</w:t>
      </w:r>
    </w:p>
    <w:p w14:paraId="7FE83D4C" w14:textId="77777777" w:rsidR="00E9065C" w:rsidRPr="002B40F9" w:rsidRDefault="00E9065C" w:rsidP="00DC4959">
      <w:pPr>
        <w:numPr>
          <w:ilvl w:val="1"/>
          <w:numId w:val="15"/>
        </w:numPr>
        <w:spacing w:line="276" w:lineRule="auto"/>
        <w:ind w:right="80"/>
        <w:rPr>
          <w:rFonts w:ascii="Arial" w:hAnsi="Arial" w:cs="Arial"/>
          <w:b/>
          <w:bCs/>
          <w:sz w:val="22"/>
          <w:szCs w:val="22"/>
        </w:rPr>
      </w:pPr>
      <w:r w:rsidRPr="002B40F9">
        <w:rPr>
          <w:rFonts w:ascii="Arial" w:hAnsi="Arial" w:cs="Arial"/>
          <w:b/>
          <w:bCs/>
          <w:sz w:val="22"/>
          <w:szCs w:val="22"/>
        </w:rPr>
        <w:t xml:space="preserve">User: </w:t>
      </w:r>
    </w:p>
    <w:p w14:paraId="0B849C66" w14:textId="77777777" w:rsidR="00E9065C" w:rsidRPr="00F452E3" w:rsidRDefault="00E9065C" w:rsidP="00DC4959">
      <w:pPr>
        <w:numPr>
          <w:ilvl w:val="2"/>
          <w:numId w:val="15"/>
        </w:numPr>
        <w:spacing w:line="276" w:lineRule="auto"/>
        <w:ind w:right="80"/>
        <w:rPr>
          <w:rFonts w:ascii="Arial" w:hAnsi="Arial" w:cs="Arial"/>
          <w:sz w:val="22"/>
          <w:szCs w:val="22"/>
        </w:rPr>
      </w:pPr>
      <w:r w:rsidRPr="00F452E3">
        <w:rPr>
          <w:rFonts w:ascii="Arial" w:hAnsi="Arial" w:cs="Arial"/>
          <w:sz w:val="22"/>
          <w:szCs w:val="22"/>
        </w:rPr>
        <w:t>The user(s) is responsible for ensuring the following activities;</w:t>
      </w:r>
    </w:p>
    <w:p w14:paraId="7970BE68" w14:textId="77777777" w:rsidR="00E9065C" w:rsidRPr="00F452E3" w:rsidRDefault="00E9065C" w:rsidP="00DC4959">
      <w:pPr>
        <w:numPr>
          <w:ilvl w:val="3"/>
          <w:numId w:val="15"/>
        </w:numPr>
        <w:spacing w:line="276" w:lineRule="auto"/>
        <w:ind w:left="3330" w:right="80" w:hanging="1080"/>
        <w:rPr>
          <w:rFonts w:ascii="Arial" w:hAnsi="Arial" w:cs="Arial"/>
          <w:sz w:val="22"/>
          <w:szCs w:val="22"/>
        </w:rPr>
      </w:pPr>
      <w:proofErr w:type="gramStart"/>
      <w:r w:rsidRPr="00F452E3">
        <w:rPr>
          <w:rFonts w:ascii="Arial" w:hAnsi="Arial" w:cs="Arial"/>
          <w:sz w:val="22"/>
          <w:szCs w:val="22"/>
        </w:rPr>
        <w:t>day to day</w:t>
      </w:r>
      <w:proofErr w:type="gramEnd"/>
      <w:r w:rsidRPr="00F452E3">
        <w:rPr>
          <w:rFonts w:ascii="Arial" w:hAnsi="Arial" w:cs="Arial"/>
          <w:sz w:val="22"/>
          <w:szCs w:val="22"/>
        </w:rPr>
        <w:t xml:space="preserve"> management of the contract; and</w:t>
      </w:r>
    </w:p>
    <w:p w14:paraId="75459550" w14:textId="77777777" w:rsidR="00E9065C" w:rsidRPr="00F452E3" w:rsidRDefault="00E9065C" w:rsidP="00DC4959">
      <w:pPr>
        <w:numPr>
          <w:ilvl w:val="3"/>
          <w:numId w:val="15"/>
        </w:numPr>
        <w:spacing w:line="276" w:lineRule="auto"/>
        <w:ind w:left="3330" w:right="80" w:hanging="1080"/>
        <w:rPr>
          <w:rFonts w:ascii="Arial" w:hAnsi="Arial" w:cs="Arial"/>
          <w:sz w:val="22"/>
          <w:szCs w:val="22"/>
          <w:lang w:val="en-ZA"/>
        </w:rPr>
      </w:pPr>
      <w:r w:rsidRPr="00F452E3">
        <w:rPr>
          <w:rFonts w:ascii="Arial" w:hAnsi="Arial" w:cs="Arial"/>
          <w:sz w:val="22"/>
          <w:szCs w:val="22"/>
        </w:rPr>
        <w:t>ensuring that goods received are in accordance with the terms of the contract and contract timeframes.</w:t>
      </w:r>
    </w:p>
    <w:p w14:paraId="097E0FE2" w14:textId="77777777" w:rsidR="00E9065C" w:rsidRPr="00F452E3" w:rsidRDefault="00E9065C" w:rsidP="00DC4959">
      <w:pPr>
        <w:numPr>
          <w:ilvl w:val="1"/>
          <w:numId w:val="15"/>
        </w:numPr>
        <w:spacing w:line="276" w:lineRule="auto"/>
        <w:ind w:right="80"/>
        <w:rPr>
          <w:rFonts w:ascii="Arial" w:hAnsi="Arial" w:cs="Arial"/>
          <w:sz w:val="22"/>
          <w:szCs w:val="22"/>
          <w:lang w:val="en-ZA"/>
        </w:rPr>
      </w:pPr>
      <w:r w:rsidRPr="002B40F9">
        <w:rPr>
          <w:rFonts w:ascii="Arial" w:hAnsi="Arial" w:cs="Arial"/>
          <w:b/>
          <w:bCs/>
          <w:sz w:val="22"/>
          <w:szCs w:val="22"/>
          <w:lang w:val="en-ZA"/>
        </w:rPr>
        <w:t>Budget and Treasury Department</w:t>
      </w:r>
      <w:r w:rsidRPr="00F452E3">
        <w:rPr>
          <w:rFonts w:ascii="Arial" w:hAnsi="Arial" w:cs="Arial"/>
          <w:sz w:val="22"/>
          <w:szCs w:val="22"/>
          <w:lang w:val="en-ZA"/>
        </w:rPr>
        <w:t>:</w:t>
      </w:r>
    </w:p>
    <w:p w14:paraId="44340148" w14:textId="77777777" w:rsidR="00E9065C" w:rsidRPr="00F452E3" w:rsidRDefault="00E9065C" w:rsidP="00DC4959">
      <w:pPr>
        <w:numPr>
          <w:ilvl w:val="2"/>
          <w:numId w:val="15"/>
        </w:numPr>
        <w:spacing w:line="276" w:lineRule="auto"/>
        <w:ind w:left="1980" w:right="80" w:hanging="720"/>
        <w:rPr>
          <w:rFonts w:ascii="Arial" w:hAnsi="Arial" w:cs="Arial"/>
          <w:sz w:val="22"/>
          <w:szCs w:val="22"/>
          <w:lang w:val="en-ZA"/>
        </w:rPr>
      </w:pPr>
      <w:r w:rsidRPr="00F452E3">
        <w:rPr>
          <w:rFonts w:ascii="Arial" w:hAnsi="Arial" w:cs="Arial"/>
          <w:sz w:val="22"/>
          <w:szCs w:val="22"/>
          <w:lang w:val="en-ZA"/>
        </w:rPr>
        <w:t>Chief Financial Officer of the Municipality must ensure that adequate budget is available for procurement of any goods and services as per the contract.</w:t>
      </w:r>
    </w:p>
    <w:p w14:paraId="1A21F921" w14:textId="77777777" w:rsidR="00E9065C" w:rsidRPr="00F452E3" w:rsidRDefault="00E9065C" w:rsidP="00DC4959">
      <w:pPr>
        <w:numPr>
          <w:ilvl w:val="2"/>
          <w:numId w:val="15"/>
        </w:numPr>
        <w:spacing w:line="276" w:lineRule="auto"/>
        <w:ind w:left="1980" w:right="80" w:hanging="720"/>
        <w:rPr>
          <w:rFonts w:ascii="Arial" w:hAnsi="Arial" w:cs="Arial"/>
          <w:sz w:val="22"/>
          <w:szCs w:val="22"/>
          <w:lang w:val="en-ZA"/>
        </w:rPr>
      </w:pPr>
      <w:r w:rsidRPr="00F452E3">
        <w:rPr>
          <w:rFonts w:ascii="Arial" w:hAnsi="Arial" w:cs="Arial"/>
          <w:sz w:val="22"/>
          <w:szCs w:val="22"/>
          <w:lang w:val="en-ZA"/>
        </w:rPr>
        <w:t xml:space="preserve">Must ensure efficient processing of payments according to the contract(s). </w:t>
      </w:r>
    </w:p>
    <w:p w14:paraId="245F35E4" w14:textId="77777777" w:rsidR="00E9065C" w:rsidRPr="00F452E3" w:rsidRDefault="00E9065C" w:rsidP="007A3EBF">
      <w:pPr>
        <w:spacing w:line="276" w:lineRule="auto"/>
        <w:ind w:right="80"/>
        <w:rPr>
          <w:rFonts w:ascii="Arial" w:hAnsi="Arial" w:cs="Arial"/>
          <w:b/>
          <w:sz w:val="22"/>
          <w:szCs w:val="22"/>
          <w:lang w:val="en-ZA"/>
        </w:rPr>
      </w:pPr>
      <w:r w:rsidRPr="00F452E3">
        <w:rPr>
          <w:rFonts w:ascii="Arial" w:hAnsi="Arial" w:cs="Arial"/>
          <w:b/>
          <w:sz w:val="22"/>
          <w:szCs w:val="22"/>
          <w:lang w:val="en-ZA"/>
        </w:rPr>
        <w:t>SHARED RESPONSIBILITIES</w:t>
      </w:r>
    </w:p>
    <w:p w14:paraId="73A32991" w14:textId="77777777" w:rsidR="00E9065C" w:rsidRPr="00F452E3" w:rsidRDefault="00E9065C" w:rsidP="00DC4959">
      <w:pPr>
        <w:numPr>
          <w:ilvl w:val="2"/>
          <w:numId w:val="15"/>
        </w:numPr>
        <w:spacing w:line="276" w:lineRule="auto"/>
        <w:ind w:left="1980" w:right="80" w:hanging="720"/>
        <w:rPr>
          <w:rFonts w:ascii="Arial" w:hAnsi="Arial" w:cs="Arial"/>
          <w:sz w:val="22"/>
          <w:szCs w:val="22"/>
          <w:lang w:val="en-ZA"/>
        </w:rPr>
      </w:pPr>
      <w:r w:rsidRPr="00F452E3">
        <w:rPr>
          <w:rFonts w:ascii="Arial" w:hAnsi="Arial" w:cs="Arial"/>
          <w:sz w:val="22"/>
          <w:szCs w:val="22"/>
          <w:lang w:val="en-ZA"/>
        </w:rPr>
        <w:t>In consultation with the Chief Financial Officer must recommend for approval by the Municipal manager price escalations not provided for in the contract.</w:t>
      </w:r>
    </w:p>
    <w:p w14:paraId="557E934A" w14:textId="77777777" w:rsidR="00E9065C" w:rsidRPr="00F452E3" w:rsidRDefault="00E9065C" w:rsidP="00DC4959">
      <w:pPr>
        <w:numPr>
          <w:ilvl w:val="1"/>
          <w:numId w:val="15"/>
        </w:numPr>
        <w:spacing w:line="276" w:lineRule="auto"/>
        <w:ind w:right="80"/>
        <w:rPr>
          <w:rFonts w:ascii="Arial" w:hAnsi="Arial" w:cs="Arial"/>
          <w:sz w:val="22"/>
          <w:szCs w:val="22"/>
          <w:lang w:val="en-ZA"/>
        </w:rPr>
      </w:pPr>
      <w:r w:rsidRPr="00F452E3">
        <w:rPr>
          <w:rFonts w:ascii="Arial" w:hAnsi="Arial" w:cs="Arial"/>
          <w:sz w:val="22"/>
          <w:szCs w:val="22"/>
          <w:lang w:val="en-ZA"/>
        </w:rPr>
        <w:t>Legal Services</w:t>
      </w:r>
    </w:p>
    <w:p w14:paraId="73E56235" w14:textId="77777777" w:rsidR="00E9065C" w:rsidRPr="00F452E3" w:rsidRDefault="00E9065C" w:rsidP="00DC4959">
      <w:pPr>
        <w:numPr>
          <w:ilvl w:val="2"/>
          <w:numId w:val="15"/>
        </w:numPr>
        <w:spacing w:line="276" w:lineRule="auto"/>
        <w:ind w:left="1980" w:right="80" w:hanging="720"/>
        <w:rPr>
          <w:rFonts w:ascii="Arial" w:hAnsi="Arial" w:cs="Arial"/>
          <w:sz w:val="22"/>
          <w:szCs w:val="22"/>
          <w:lang w:val="en-ZA"/>
        </w:rPr>
      </w:pPr>
      <w:r w:rsidRPr="00F452E3">
        <w:rPr>
          <w:rFonts w:ascii="Arial" w:hAnsi="Arial" w:cs="Arial"/>
          <w:sz w:val="22"/>
          <w:szCs w:val="22"/>
          <w:lang w:val="en-ZA"/>
        </w:rPr>
        <w:t>Must attend to all legal matters pertaining to contracts referred to by the Contracts Manager.</w:t>
      </w:r>
    </w:p>
    <w:p w14:paraId="41F593C6" w14:textId="77777777" w:rsidR="00E9065C" w:rsidRPr="00F452E3" w:rsidRDefault="00E9065C" w:rsidP="007A3EBF">
      <w:pPr>
        <w:spacing w:line="276" w:lineRule="auto"/>
        <w:ind w:right="80"/>
        <w:rPr>
          <w:rFonts w:ascii="Arial" w:hAnsi="Arial" w:cs="Arial"/>
          <w:b/>
          <w:sz w:val="22"/>
          <w:szCs w:val="22"/>
          <w:lang w:val="en-ZA"/>
        </w:rPr>
      </w:pPr>
      <w:r w:rsidRPr="00F452E3">
        <w:rPr>
          <w:rFonts w:ascii="Arial" w:hAnsi="Arial" w:cs="Arial"/>
          <w:b/>
          <w:sz w:val="22"/>
          <w:szCs w:val="22"/>
          <w:lang w:val="en-ZA"/>
        </w:rPr>
        <w:t>SHARED RESPONSIBILITIES</w:t>
      </w:r>
    </w:p>
    <w:p w14:paraId="0532EAF9" w14:textId="77777777" w:rsidR="00E9065C" w:rsidRPr="00F452E3" w:rsidRDefault="00E9065C" w:rsidP="00DC4959">
      <w:pPr>
        <w:numPr>
          <w:ilvl w:val="0"/>
          <w:numId w:val="16"/>
        </w:numPr>
        <w:spacing w:line="276" w:lineRule="auto"/>
        <w:ind w:right="80"/>
        <w:rPr>
          <w:rFonts w:ascii="Arial" w:hAnsi="Arial" w:cs="Arial"/>
          <w:vanish/>
          <w:sz w:val="22"/>
          <w:szCs w:val="22"/>
          <w:lang w:val="en-ZA"/>
        </w:rPr>
      </w:pPr>
    </w:p>
    <w:p w14:paraId="0D6D1658" w14:textId="77777777" w:rsidR="00E9065C" w:rsidRPr="00F452E3" w:rsidRDefault="00E9065C" w:rsidP="00DC4959">
      <w:pPr>
        <w:numPr>
          <w:ilvl w:val="2"/>
          <w:numId w:val="16"/>
        </w:numPr>
        <w:spacing w:line="276" w:lineRule="auto"/>
        <w:ind w:left="1440" w:right="80" w:hanging="720"/>
        <w:rPr>
          <w:rFonts w:ascii="Arial" w:hAnsi="Arial" w:cs="Arial"/>
          <w:sz w:val="22"/>
          <w:szCs w:val="22"/>
          <w:lang w:val="en-ZA"/>
        </w:rPr>
      </w:pPr>
      <w:r w:rsidRPr="00F452E3">
        <w:rPr>
          <w:rFonts w:ascii="Arial" w:hAnsi="Arial" w:cs="Arial"/>
          <w:sz w:val="22"/>
          <w:szCs w:val="22"/>
          <w:lang w:val="en-ZA"/>
        </w:rPr>
        <w:t>In consultation with Project Manager must ensure that all the necessary legal formalities in entering to contract are adhered to.</w:t>
      </w:r>
    </w:p>
    <w:p w14:paraId="072F00AA" w14:textId="77777777" w:rsidR="00BD593D" w:rsidRPr="00F452E3" w:rsidRDefault="00BD593D" w:rsidP="00BD593D">
      <w:pPr>
        <w:pStyle w:val="Heading2"/>
        <w:rPr>
          <w:rFonts w:ascii="Arial" w:hAnsi="Arial" w:cs="Arial"/>
          <w:b/>
          <w:i/>
          <w:sz w:val="22"/>
          <w:szCs w:val="22"/>
          <w:lang w:val="en-ZA"/>
        </w:rPr>
      </w:pPr>
      <w:r w:rsidRPr="00F452E3">
        <w:rPr>
          <w:rFonts w:ascii="Arial" w:hAnsi="Arial" w:cs="Arial"/>
          <w:b/>
          <w:sz w:val="22"/>
          <w:szCs w:val="22"/>
          <w:lang w:val="en-ZA"/>
        </w:rPr>
        <w:lastRenderedPageBreak/>
        <w:t>ANNEXURE B: CONTRACT AND PERFORMANCE MANAGEMENT FLOWCHART</w:t>
      </w:r>
    </w:p>
    <w:p w14:paraId="2CFEF72D" w14:textId="77777777" w:rsidR="00E9065C" w:rsidRPr="00F452E3" w:rsidRDefault="00E9065C" w:rsidP="00DA3DE5">
      <w:pPr>
        <w:numPr>
          <w:ilvl w:val="2"/>
          <w:numId w:val="9"/>
        </w:numPr>
        <w:ind w:right="80"/>
        <w:rPr>
          <w:rFonts w:ascii="Arial" w:hAnsi="Arial" w:cs="Arial"/>
          <w:b/>
          <w:bCs/>
          <w:sz w:val="22"/>
          <w:szCs w:val="22"/>
          <w:lang w:val="en-ZA"/>
        </w:rPr>
      </w:pPr>
      <w:r w:rsidRPr="00F452E3">
        <w:rPr>
          <w:rFonts w:ascii="Arial" w:hAnsi="Arial" w:cs="Arial"/>
          <w:b/>
          <w:bCs/>
          <w:sz w:val="22"/>
          <w:szCs w:val="22"/>
          <w:lang w:val="en-ZA"/>
        </w:rPr>
        <w:br w:type="page"/>
      </w:r>
    </w:p>
    <w:p w14:paraId="4C5D3E95" w14:textId="77777777" w:rsidR="00E9065C" w:rsidRPr="00F452E3" w:rsidRDefault="00C54C21" w:rsidP="005E5F60">
      <w:pPr>
        <w:pStyle w:val="Heading2"/>
        <w:rPr>
          <w:rFonts w:ascii="Arial" w:hAnsi="Arial" w:cs="Arial"/>
          <w:b/>
          <w:i/>
          <w:sz w:val="22"/>
          <w:szCs w:val="22"/>
          <w:lang w:val="en-ZA"/>
        </w:rPr>
      </w:pPr>
      <w:bookmarkStart w:id="1" w:name="_Hlk193382982"/>
      <w:r w:rsidRPr="00F452E3">
        <w:rPr>
          <w:rFonts w:ascii="Arial" w:hAnsi="Arial" w:cs="Arial"/>
          <w:b/>
          <w:sz w:val="22"/>
          <w:szCs w:val="22"/>
          <w:lang w:val="en-ZA"/>
        </w:rPr>
        <w:lastRenderedPageBreak/>
        <w:t>ANNEXURE B</w:t>
      </w:r>
      <w:r w:rsidR="00E9065C" w:rsidRPr="00F452E3">
        <w:rPr>
          <w:rFonts w:ascii="Arial" w:hAnsi="Arial" w:cs="Arial"/>
          <w:b/>
          <w:sz w:val="22"/>
          <w:szCs w:val="22"/>
          <w:lang w:val="en-ZA"/>
        </w:rPr>
        <w:t>: CONTRACT AND PERFORMANCE MANAGEMENT FLOWCHART</w:t>
      </w:r>
    </w:p>
    <w:bookmarkEnd w:id="1"/>
    <w:p w14:paraId="3036ADAD" w14:textId="77777777" w:rsidR="00D66875" w:rsidRPr="00F452E3" w:rsidRDefault="00446512" w:rsidP="00D66875">
      <w:pPr>
        <w:ind w:right="80"/>
        <w:rPr>
          <w:rFonts w:ascii="Arial" w:hAnsi="Arial" w:cs="Arial"/>
          <w:sz w:val="22"/>
          <w:szCs w:val="22"/>
          <w:lang w:val="en-ZA"/>
        </w:rPr>
      </w:pPr>
      <w:r w:rsidRPr="00F452E3">
        <w:rPr>
          <w:rFonts w:ascii="Arial" w:hAnsi="Arial" w:cs="Arial"/>
          <w:noProof/>
          <w:sz w:val="22"/>
          <w:szCs w:val="22"/>
          <w:lang w:val="en-ZA" w:eastAsia="en-ZA"/>
        </w:rPr>
        <mc:AlternateContent>
          <mc:Choice Requires="wps">
            <w:drawing>
              <wp:anchor distT="0" distB="0" distL="114300" distR="114300" simplePos="0" relativeHeight="251627520" behindDoc="0" locked="0" layoutInCell="1" allowOverlap="1" wp14:anchorId="4B43B01B" wp14:editId="7EC7E9BA">
                <wp:simplePos x="0" y="0"/>
                <wp:positionH relativeFrom="column">
                  <wp:posOffset>3104515</wp:posOffset>
                </wp:positionH>
                <wp:positionV relativeFrom="paragraph">
                  <wp:posOffset>245745</wp:posOffset>
                </wp:positionV>
                <wp:extent cx="1209675" cy="495300"/>
                <wp:effectExtent l="0" t="0" r="28575" b="19050"/>
                <wp:wrapNone/>
                <wp:docPr id="25" name="Rectangle 25"/>
                <wp:cNvGraphicFramePr/>
                <a:graphic xmlns:a="http://schemas.openxmlformats.org/drawingml/2006/main">
                  <a:graphicData uri="http://schemas.microsoft.com/office/word/2010/wordprocessingShape">
                    <wps:wsp>
                      <wps:cNvSpPr/>
                      <wps:spPr>
                        <a:xfrm>
                          <a:off x="0" y="0"/>
                          <a:ext cx="1209675" cy="495300"/>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206303DB" w14:textId="77777777" w:rsidR="006F7B35" w:rsidRPr="00BE6070" w:rsidRDefault="006F7B35" w:rsidP="00446512">
                            <w:pPr>
                              <w:rPr>
                                <w:sz w:val="16"/>
                                <w:szCs w:val="16"/>
                              </w:rPr>
                            </w:pPr>
                            <w:r w:rsidRPr="00BE6070">
                              <w:rPr>
                                <w:sz w:val="16"/>
                                <w:szCs w:val="16"/>
                              </w:rPr>
                              <w:t>Contract</w:t>
                            </w:r>
                            <w:r>
                              <w:rPr>
                                <w:sz w:val="16"/>
                                <w:szCs w:val="16"/>
                              </w:rPr>
                              <w:t>ing and negotiation (CM, SCM, C</w:t>
                            </w:r>
                            <w:r w:rsidRPr="00BE6070">
                              <w:rPr>
                                <w:sz w:val="16"/>
                                <w:szCs w:val="16"/>
                              </w:rPr>
                              <w:t>M, Co</w:t>
                            </w:r>
                            <w:r>
                              <w:rPr>
                                <w:sz w:val="16"/>
                                <w:szCs w:val="16"/>
                              </w:rPr>
                              <w:t>, LS</w:t>
                            </w:r>
                            <w:r w:rsidRPr="00BE6070">
                              <w:rPr>
                                <w:sz w:val="16"/>
                                <w:szCs w:val="16"/>
                              </w:rPr>
                              <w:t xml:space="preserve"> &amp; UD)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43B01B" id="Rectangle 25" o:spid="_x0000_s1058" style="position:absolute;margin-left:244.45pt;margin-top:19.35pt;width:95.25pt;height:39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" fillcolor="#ffd555 [2167]" strokecolor="#ffc000 [3207]" strokeweight=".5pt">
                <v:fill color2="#ffcc31 [2615]" rotate="t" colors="0 #ffdd9c;.5 #ffd78e;1 #ffd479" focus="100%" type="gradient">
                  <o:fill v:ext="view" type="gradientUnscaled"/>
                </v:fill>
                <v:textbox>
                  <w:txbxContent>
                    <w:p w14:paraId="206303DB" w14:textId="77777777" w:rsidR="006F7B35" w:rsidRPr="00BE6070" w:rsidRDefault="006F7B35" w:rsidP="00446512">
                      <w:pPr>
                        <w:rPr>
                          <w:sz w:val="16"/>
                          <w:szCs w:val="16"/>
                        </w:rPr>
                      </w:pPr>
                      <w:r w:rsidRPr="00BE6070">
                        <w:rPr>
                          <w:sz w:val="16"/>
                          <w:szCs w:val="16"/>
                        </w:rPr>
                        <w:t>Contract</w:t>
                      </w:r>
                      <w:r>
                        <w:rPr>
                          <w:sz w:val="16"/>
                          <w:szCs w:val="16"/>
                        </w:rPr>
                        <w:t>ing and negotiation (CM, SCM, C</w:t>
                      </w:r>
                      <w:r w:rsidRPr="00BE6070">
                        <w:rPr>
                          <w:sz w:val="16"/>
                          <w:szCs w:val="16"/>
                        </w:rPr>
                        <w:t>M, Co</w:t>
                      </w:r>
                      <w:r>
                        <w:rPr>
                          <w:sz w:val="16"/>
                          <w:szCs w:val="16"/>
                        </w:rPr>
                        <w:t>, LS</w:t>
                      </w:r>
                      <w:r w:rsidRPr="00BE6070">
                        <w:rPr>
                          <w:sz w:val="16"/>
                          <w:szCs w:val="16"/>
                        </w:rPr>
                        <w:t xml:space="preserve"> &amp; UD)</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29568" behindDoc="0" locked="0" layoutInCell="1" allowOverlap="1" wp14:anchorId="565E7051" wp14:editId="0007B510">
                <wp:simplePos x="0" y="0"/>
                <wp:positionH relativeFrom="column">
                  <wp:posOffset>4752975</wp:posOffset>
                </wp:positionH>
                <wp:positionV relativeFrom="paragraph">
                  <wp:posOffset>247015</wp:posOffset>
                </wp:positionV>
                <wp:extent cx="1133475" cy="466090"/>
                <wp:effectExtent l="0" t="0" r="28575" b="10160"/>
                <wp:wrapNone/>
                <wp:docPr id="28" name="Flowchart: Document 28"/>
                <wp:cNvGraphicFramePr/>
                <a:graphic xmlns:a="http://schemas.openxmlformats.org/drawingml/2006/main">
                  <a:graphicData uri="http://schemas.microsoft.com/office/word/2010/wordprocessingShape">
                    <wps:wsp>
                      <wps:cNvSpPr/>
                      <wps:spPr>
                        <a:xfrm>
                          <a:off x="0" y="0"/>
                          <a:ext cx="1133475" cy="466090"/>
                        </a:xfrm>
                        <a:prstGeom prst="flowChartDocument">
                          <a:avLst/>
                        </a:prstGeom>
                      </wps:spPr>
                      <wps:style>
                        <a:lnRef idx="1">
                          <a:schemeClr val="accent4"/>
                        </a:lnRef>
                        <a:fillRef idx="2">
                          <a:schemeClr val="accent4"/>
                        </a:fillRef>
                        <a:effectRef idx="1">
                          <a:schemeClr val="accent4"/>
                        </a:effectRef>
                        <a:fontRef idx="minor">
                          <a:schemeClr val="dk1"/>
                        </a:fontRef>
                      </wps:style>
                      <wps:txbx>
                        <w:txbxContent>
                          <w:p w14:paraId="03D62E14" w14:textId="77777777" w:rsidR="006F7B35" w:rsidRPr="007D624A" w:rsidRDefault="006F7B35" w:rsidP="00446512">
                            <w:pPr>
                              <w:rPr>
                                <w:sz w:val="16"/>
                                <w:szCs w:val="16"/>
                              </w:rPr>
                            </w:pPr>
                            <w:r w:rsidRPr="00F074EF">
                              <w:rPr>
                                <w:sz w:val="16"/>
                                <w:szCs w:val="16"/>
                              </w:rPr>
                              <w:t>Appointment letter and Contract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5E7051"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8" o:spid="_x0000_s1059" type="#_x0000_t114" style="position:absolute;margin-left:374.25pt;margin-top:19.45pt;width:89.25pt;height:36.7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" fillcolor="#ffd555 [2167]" strokecolor="#ffc000 [3207]" strokeweight=".5pt">
                <v:fill color2="#ffcc31 [2615]" rotate="t" colors="0 #ffdd9c;.5 #ffd78e;1 #ffd479" focus="100%" type="gradient">
                  <o:fill v:ext="view" type="gradientUnscaled"/>
                </v:fill>
                <v:textbox>
                  <w:txbxContent>
                    <w:p w14:paraId="03D62E14" w14:textId="77777777" w:rsidR="006F7B35" w:rsidRPr="007D624A" w:rsidRDefault="006F7B35" w:rsidP="00446512">
                      <w:pPr>
                        <w:rPr>
                          <w:sz w:val="16"/>
                          <w:szCs w:val="16"/>
                        </w:rPr>
                      </w:pPr>
                      <w:r w:rsidRPr="00F074EF">
                        <w:rPr>
                          <w:sz w:val="16"/>
                          <w:szCs w:val="16"/>
                        </w:rPr>
                        <w:t>Appointment letter and Contract</w:t>
                      </w:r>
                    </w:p>
                  </w:txbxContent>
                </v:textbox>
              </v:shape>
            </w:pict>
          </mc:Fallback>
        </mc:AlternateContent>
      </w:r>
      <w:r w:rsidR="00D66875" w:rsidRPr="00F452E3">
        <w:rPr>
          <w:rFonts w:ascii="Arial" w:hAnsi="Arial" w:cs="Arial"/>
          <w:noProof/>
          <w:sz w:val="22"/>
          <w:szCs w:val="22"/>
          <w:lang w:val="en-ZA" w:eastAsia="en-ZA"/>
        </w:rPr>
        <mc:AlternateContent>
          <mc:Choice Requires="wps">
            <w:drawing>
              <wp:anchor distT="0" distB="0" distL="114300" distR="114300" simplePos="0" relativeHeight="251623424" behindDoc="0" locked="0" layoutInCell="1" allowOverlap="1" wp14:anchorId="42B9CDED" wp14:editId="6D1DCFE4">
                <wp:simplePos x="0" y="0"/>
                <wp:positionH relativeFrom="column">
                  <wp:posOffset>70485</wp:posOffset>
                </wp:positionH>
                <wp:positionV relativeFrom="paragraph">
                  <wp:posOffset>43180</wp:posOffset>
                </wp:positionV>
                <wp:extent cx="1512569" cy="990600"/>
                <wp:effectExtent l="19050" t="19050" r="12065" b="38100"/>
                <wp:wrapNone/>
                <wp:docPr id="21" name="Flowchart: Decision 21"/>
                <wp:cNvGraphicFramePr/>
                <a:graphic xmlns:a="http://schemas.openxmlformats.org/drawingml/2006/main">
                  <a:graphicData uri="http://schemas.microsoft.com/office/word/2010/wordprocessingShape">
                    <wps:wsp>
                      <wps:cNvSpPr/>
                      <wps:spPr>
                        <a:xfrm>
                          <a:off x="0" y="0"/>
                          <a:ext cx="1512569" cy="990600"/>
                        </a:xfrm>
                        <a:prstGeom prst="flowChartDecision">
                          <a:avLst/>
                        </a:prstGeom>
                      </wps:spPr>
                      <wps:style>
                        <a:lnRef idx="1">
                          <a:schemeClr val="accent4"/>
                        </a:lnRef>
                        <a:fillRef idx="2">
                          <a:schemeClr val="accent4"/>
                        </a:fillRef>
                        <a:effectRef idx="1">
                          <a:schemeClr val="accent4"/>
                        </a:effectRef>
                        <a:fontRef idx="minor">
                          <a:schemeClr val="dk1"/>
                        </a:fontRef>
                      </wps:style>
                      <wps:txbx>
                        <w:txbxContent>
                          <w:p w14:paraId="39A84FDA" w14:textId="77777777" w:rsidR="006F7B35" w:rsidRPr="00EC4C22" w:rsidRDefault="006F7B35" w:rsidP="00D66875">
                            <w:pPr>
                              <w:ind w:right="-45"/>
                              <w:jc w:val="center"/>
                              <w:rPr>
                                <w:sz w:val="16"/>
                                <w:szCs w:val="16"/>
                              </w:rPr>
                            </w:pPr>
                            <w:r w:rsidRPr="00EC4C22">
                              <w:rPr>
                                <w:sz w:val="16"/>
                                <w:szCs w:val="16"/>
                              </w:rPr>
                              <w:t>Final Award (BAC and/or 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B9CDED" id="_x0000_t110" coordsize="21600,21600" o:spt="110" path="m10800,l,10800,10800,21600,21600,10800xe">
                <v:stroke joinstyle="miter"/>
                <v:path gradientshapeok="t" o:connecttype="rect" textboxrect="5400,5400,16200,16200"/>
              </v:shapetype>
              <v:shape id="Flowchart: Decision 21" o:spid="_x0000_s1060" type="#_x0000_t110" style="position:absolute;margin-left:5.55pt;margin-top:3.4pt;width:119.1pt;height:78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" fillcolor="#ffd555 [2167]" strokecolor="#ffc000 [3207]" strokeweight=".5pt">
                <v:fill color2="#ffcc31 [2615]" rotate="t" colors="0 #ffdd9c;.5 #ffd78e;1 #ffd479" focus="100%" type="gradient">
                  <o:fill v:ext="view" type="gradientUnscaled"/>
                </v:fill>
                <v:textbox>
                  <w:txbxContent>
                    <w:p w14:paraId="39A84FDA" w14:textId="77777777" w:rsidR="006F7B35" w:rsidRPr="00EC4C22" w:rsidRDefault="006F7B35" w:rsidP="00D66875">
                      <w:pPr>
                        <w:ind w:right="-45"/>
                        <w:jc w:val="center"/>
                        <w:rPr>
                          <w:sz w:val="16"/>
                          <w:szCs w:val="16"/>
                        </w:rPr>
                      </w:pPr>
                      <w:r w:rsidRPr="00EC4C22">
                        <w:rPr>
                          <w:sz w:val="16"/>
                          <w:szCs w:val="16"/>
                        </w:rPr>
                        <w:t>Final Award (BAC and/or CM)</w:t>
                      </w:r>
                    </w:p>
                  </w:txbxContent>
                </v:textbox>
              </v:shape>
            </w:pict>
          </mc:Fallback>
        </mc:AlternateContent>
      </w:r>
      <w:r w:rsidR="00E9065C" w:rsidRPr="00F452E3">
        <w:rPr>
          <w:rFonts w:ascii="Arial" w:hAnsi="Arial" w:cs="Arial"/>
          <w:sz w:val="22"/>
          <w:szCs w:val="22"/>
        </w:rPr>
        <w:t xml:space="preserve"> </w:t>
      </w:r>
    </w:p>
    <w:p w14:paraId="3CB18DA1" w14:textId="77777777" w:rsidR="00D66875" w:rsidRPr="00F452E3" w:rsidRDefault="00446512" w:rsidP="00D66875">
      <w:pPr>
        <w:ind w:right="80"/>
        <w:rPr>
          <w:rFonts w:ascii="Arial" w:hAnsi="Arial" w:cs="Arial"/>
          <w:sz w:val="22"/>
          <w:szCs w:val="22"/>
          <w:lang w:val="en-ZA"/>
        </w:rPr>
      </w:pPr>
      <w:r w:rsidRPr="00F452E3">
        <w:rPr>
          <w:rFonts w:ascii="Arial" w:hAnsi="Arial" w:cs="Arial"/>
          <w:noProof/>
          <w:sz w:val="22"/>
          <w:szCs w:val="22"/>
          <w:lang w:val="en-ZA" w:eastAsia="en-ZA"/>
        </w:rPr>
        <mc:AlternateContent>
          <mc:Choice Requires="wps">
            <w:drawing>
              <wp:anchor distT="0" distB="0" distL="114300" distR="114300" simplePos="0" relativeHeight="251680768" behindDoc="0" locked="0" layoutInCell="1" allowOverlap="1" wp14:anchorId="2BBD60A8" wp14:editId="1B31C634">
                <wp:simplePos x="0" y="0"/>
                <wp:positionH relativeFrom="column">
                  <wp:posOffset>4451985</wp:posOffset>
                </wp:positionH>
                <wp:positionV relativeFrom="paragraph">
                  <wp:posOffset>108584</wp:posOffset>
                </wp:positionV>
                <wp:extent cx="207011" cy="297180"/>
                <wp:effectExtent l="0" t="26035" r="14605" b="33655"/>
                <wp:wrapNone/>
                <wp:docPr id="14" name="Down Arrow 14"/>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374E3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4" o:spid="_x0000_s1026" type="#_x0000_t67" style="position:absolute;margin-left:350.55pt;margin-top:8.55pt;width:16.3pt;height:23.4pt;rotation:-9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78720" behindDoc="0" locked="0" layoutInCell="1" allowOverlap="1" wp14:anchorId="5F8D8311" wp14:editId="52EA1CA2">
                <wp:simplePos x="0" y="0"/>
                <wp:positionH relativeFrom="column">
                  <wp:posOffset>2832735</wp:posOffset>
                </wp:positionH>
                <wp:positionV relativeFrom="paragraph">
                  <wp:posOffset>111125</wp:posOffset>
                </wp:positionV>
                <wp:extent cx="207011" cy="297180"/>
                <wp:effectExtent l="0" t="26035" r="14605" b="33655"/>
                <wp:wrapNone/>
                <wp:docPr id="12" name="Down Arrow 12"/>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921DD" id="Down Arrow 12" o:spid="_x0000_s1026" type="#_x0000_t67" style="position:absolute;margin-left:223.05pt;margin-top:8.75pt;width:16.3pt;height:23.4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" adj="14077" fillcolor="#ffd555 [2167]" strokecolor="#ffc000 [3207]" strokeweight=".5pt">
                <v:fill color2="#ffcc31 [2615]" rotate="t" colors="0 #ffdd9c;.5 #ffd78e;1 #ffd479" focus="100%" type="gradient">
                  <o:fill v:ext="view" type="gradientUnscaled"/>
                </v:fill>
              </v:shape>
            </w:pict>
          </mc:Fallback>
        </mc:AlternateContent>
      </w:r>
      <w:r w:rsidR="00D66875" w:rsidRPr="00F452E3">
        <w:rPr>
          <w:rFonts w:ascii="Arial" w:hAnsi="Arial" w:cs="Arial"/>
          <w:noProof/>
          <w:sz w:val="22"/>
          <w:szCs w:val="22"/>
          <w:lang w:val="en-ZA" w:eastAsia="en-ZA"/>
        </w:rPr>
        <mc:AlternateContent>
          <mc:Choice Requires="wps">
            <w:drawing>
              <wp:anchor distT="0" distB="0" distL="114300" distR="114300" simplePos="0" relativeHeight="251625472" behindDoc="0" locked="0" layoutInCell="1" allowOverlap="1" wp14:anchorId="7A595D8C" wp14:editId="5166B6E0">
                <wp:simplePos x="0" y="0"/>
                <wp:positionH relativeFrom="column">
                  <wp:posOffset>1956435</wp:posOffset>
                </wp:positionH>
                <wp:positionV relativeFrom="paragraph">
                  <wp:posOffset>23495</wp:posOffset>
                </wp:positionV>
                <wp:extent cx="779145" cy="466090"/>
                <wp:effectExtent l="0" t="0" r="20955" b="10160"/>
                <wp:wrapNone/>
                <wp:docPr id="23" name="Flowchart: Document 23"/>
                <wp:cNvGraphicFramePr/>
                <a:graphic xmlns:a="http://schemas.openxmlformats.org/drawingml/2006/main">
                  <a:graphicData uri="http://schemas.microsoft.com/office/word/2010/wordprocessingShape">
                    <wps:wsp>
                      <wps:cNvSpPr/>
                      <wps:spPr>
                        <a:xfrm>
                          <a:off x="0" y="0"/>
                          <a:ext cx="779145" cy="466090"/>
                        </a:xfrm>
                        <a:prstGeom prst="flowChartDocument">
                          <a:avLst/>
                        </a:prstGeom>
                      </wps:spPr>
                      <wps:style>
                        <a:lnRef idx="1">
                          <a:schemeClr val="accent4"/>
                        </a:lnRef>
                        <a:fillRef idx="2">
                          <a:schemeClr val="accent4"/>
                        </a:fillRef>
                        <a:effectRef idx="1">
                          <a:schemeClr val="accent4"/>
                        </a:effectRef>
                        <a:fontRef idx="minor">
                          <a:schemeClr val="dk1"/>
                        </a:fontRef>
                      </wps:style>
                      <wps:txbx>
                        <w:txbxContent>
                          <w:p w14:paraId="32A69BC6" w14:textId="77777777" w:rsidR="006F7B35" w:rsidRPr="007D624A" w:rsidRDefault="006F7B35" w:rsidP="00446512">
                            <w:pPr>
                              <w:rPr>
                                <w:sz w:val="16"/>
                                <w:szCs w:val="16"/>
                              </w:rPr>
                            </w:pPr>
                            <w:r w:rsidRPr="007D624A">
                              <w:rPr>
                                <w:sz w:val="16"/>
                                <w:szCs w:val="16"/>
                              </w:rPr>
                              <w:t>BAC Report / Award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95D8C" id="Flowchart: Document 23" o:spid="_x0000_s1061" type="#_x0000_t114" style="position:absolute;margin-left:154.05pt;margin-top:1.85pt;width:61.35pt;height:36.7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" fillcolor="#ffd555 [2167]" strokecolor="#ffc000 [3207]" strokeweight=".5pt">
                <v:fill color2="#ffcc31 [2615]" rotate="t" colors="0 #ffdd9c;.5 #ffd78e;1 #ffd479" focus="100%" type="gradient">
                  <o:fill v:ext="view" type="gradientUnscaled"/>
                </v:fill>
                <v:textbox>
                  <w:txbxContent>
                    <w:p w14:paraId="32A69BC6" w14:textId="77777777" w:rsidR="006F7B35" w:rsidRPr="007D624A" w:rsidRDefault="006F7B35" w:rsidP="00446512">
                      <w:pPr>
                        <w:rPr>
                          <w:sz w:val="16"/>
                          <w:szCs w:val="16"/>
                        </w:rPr>
                      </w:pPr>
                      <w:r w:rsidRPr="007D624A">
                        <w:rPr>
                          <w:sz w:val="16"/>
                          <w:szCs w:val="16"/>
                        </w:rPr>
                        <w:t>BAC Report / Award</w:t>
                      </w:r>
                    </w:p>
                  </w:txbxContent>
                </v:textbox>
              </v:shape>
            </w:pict>
          </mc:Fallback>
        </mc:AlternateContent>
      </w:r>
      <w:r w:rsidR="00D66875" w:rsidRPr="00F452E3">
        <w:rPr>
          <w:rFonts w:ascii="Arial" w:hAnsi="Arial" w:cs="Arial"/>
          <w:noProof/>
          <w:sz w:val="22"/>
          <w:szCs w:val="22"/>
          <w:lang w:val="en-ZA" w:eastAsia="en-ZA"/>
        </w:rPr>
        <mc:AlternateContent>
          <mc:Choice Requires="wps">
            <w:drawing>
              <wp:anchor distT="0" distB="0" distL="114300" distR="114300" simplePos="0" relativeHeight="251672576" behindDoc="0" locked="0" layoutInCell="1" allowOverlap="1" wp14:anchorId="6C828251" wp14:editId="65CE608C">
                <wp:simplePos x="0" y="0"/>
                <wp:positionH relativeFrom="column">
                  <wp:posOffset>1654175</wp:posOffset>
                </wp:positionH>
                <wp:positionV relativeFrom="paragraph">
                  <wp:posOffset>115570</wp:posOffset>
                </wp:positionV>
                <wp:extent cx="207011" cy="297180"/>
                <wp:effectExtent l="0" t="26035" r="14605" b="33655"/>
                <wp:wrapNone/>
                <wp:docPr id="3" name="Down Arrow 3"/>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E410E" id="Down Arrow 3" o:spid="_x0000_s1026" type="#_x0000_t67" style="position:absolute;margin-left:130.25pt;margin-top:9.1pt;width:16.3pt;height:23.4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" adj="14077" fillcolor="#ffd555 [2167]" strokecolor="#ffc000 [3207]" strokeweight=".5pt">
                <v:fill color2="#ffcc31 [2615]" rotate="t" colors="0 #ffdd9c;.5 #ffd78e;1 #ffd479" focus="100%" type="gradient">
                  <o:fill v:ext="view" type="gradientUnscaled"/>
                </v:fill>
              </v:shape>
            </w:pict>
          </mc:Fallback>
        </mc:AlternateContent>
      </w:r>
    </w:p>
    <w:p w14:paraId="029333C8" w14:textId="77777777" w:rsidR="00D66875" w:rsidRPr="00F452E3" w:rsidRDefault="00446512" w:rsidP="00D66875">
      <w:pPr>
        <w:ind w:right="80"/>
        <w:rPr>
          <w:rFonts w:ascii="Arial" w:hAnsi="Arial" w:cs="Arial"/>
          <w:sz w:val="22"/>
          <w:szCs w:val="22"/>
          <w:lang w:val="en-ZA"/>
        </w:rPr>
      </w:pPr>
      <w:r w:rsidRPr="00F452E3">
        <w:rPr>
          <w:rFonts w:ascii="Arial" w:hAnsi="Arial" w:cs="Arial"/>
          <w:noProof/>
          <w:sz w:val="22"/>
          <w:szCs w:val="22"/>
          <w:lang w:val="en-ZA" w:eastAsia="en-ZA"/>
        </w:rPr>
        <mc:AlternateContent>
          <mc:Choice Requires="wps">
            <w:drawing>
              <wp:anchor distT="0" distB="0" distL="114300" distR="114300" simplePos="0" relativeHeight="251674624" behindDoc="0" locked="0" layoutInCell="1" allowOverlap="1" wp14:anchorId="395AD644" wp14:editId="6CDACEC2">
                <wp:simplePos x="0" y="0"/>
                <wp:positionH relativeFrom="column">
                  <wp:posOffset>5143500</wp:posOffset>
                </wp:positionH>
                <wp:positionV relativeFrom="paragraph">
                  <wp:posOffset>210185</wp:posOffset>
                </wp:positionV>
                <wp:extent cx="219456" cy="484632"/>
                <wp:effectExtent l="19050" t="0" r="28575" b="29845"/>
                <wp:wrapNone/>
                <wp:docPr id="6" name="Down Arrow 6"/>
                <wp:cNvGraphicFramePr/>
                <a:graphic xmlns:a="http://schemas.openxmlformats.org/drawingml/2006/main">
                  <a:graphicData uri="http://schemas.microsoft.com/office/word/2010/wordprocessingShape">
                    <wps:wsp>
                      <wps:cNvSpPr/>
                      <wps:spPr>
                        <a:xfrm>
                          <a:off x="0" y="0"/>
                          <a:ext cx="219456" cy="484632"/>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17F13" id="Down Arrow 6" o:spid="_x0000_s1026" type="#_x0000_t67" style="position:absolute;margin-left:405pt;margin-top:16.55pt;width:17.3pt;height:38.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" adj="16709" fillcolor="#ffd555 [2167]" strokecolor="#ffc000 [3207]" strokeweight=".5pt">
                <v:fill color2="#ffcc31 [2615]" rotate="t" colors="0 #ffdd9c;.5 #ffd78e;1 #ffd479" focus="100%" type="gradient">
                  <o:fill v:ext="view" type="gradientUnscaled"/>
                </v:fill>
              </v:shape>
            </w:pict>
          </mc:Fallback>
        </mc:AlternateContent>
      </w:r>
      <w:r w:rsidR="00D66875" w:rsidRPr="00F452E3">
        <w:rPr>
          <w:rFonts w:ascii="Arial" w:hAnsi="Arial" w:cs="Arial"/>
          <w:sz w:val="22"/>
          <w:szCs w:val="22"/>
          <w:lang w:val="en-ZA"/>
        </w:rPr>
        <w:tab/>
      </w:r>
      <w:r w:rsidR="00D66875" w:rsidRPr="00F452E3">
        <w:rPr>
          <w:rFonts w:ascii="Arial" w:hAnsi="Arial" w:cs="Arial"/>
          <w:sz w:val="22"/>
          <w:szCs w:val="22"/>
          <w:lang w:val="en-ZA"/>
        </w:rPr>
        <w:tab/>
      </w:r>
      <w:r w:rsidR="00D66875" w:rsidRPr="00F452E3">
        <w:rPr>
          <w:rFonts w:ascii="Arial" w:hAnsi="Arial" w:cs="Arial"/>
          <w:sz w:val="22"/>
          <w:szCs w:val="22"/>
          <w:lang w:val="en-ZA"/>
        </w:rPr>
        <w:tab/>
      </w:r>
      <w:r w:rsidR="00D66875" w:rsidRPr="00F452E3">
        <w:rPr>
          <w:rFonts w:ascii="Arial" w:hAnsi="Arial" w:cs="Arial"/>
          <w:sz w:val="22"/>
          <w:szCs w:val="22"/>
          <w:lang w:val="en-ZA"/>
        </w:rPr>
        <w:tab/>
      </w:r>
      <w:r w:rsidR="00D66875" w:rsidRPr="00F452E3">
        <w:rPr>
          <w:rFonts w:ascii="Arial" w:hAnsi="Arial" w:cs="Arial"/>
          <w:sz w:val="22"/>
          <w:szCs w:val="22"/>
          <w:lang w:val="en-ZA"/>
        </w:rPr>
        <w:tab/>
      </w:r>
      <w:r w:rsidR="00D66875" w:rsidRPr="00F452E3">
        <w:rPr>
          <w:rFonts w:ascii="Arial" w:hAnsi="Arial" w:cs="Arial"/>
          <w:sz w:val="22"/>
          <w:szCs w:val="22"/>
          <w:lang w:val="en-ZA"/>
        </w:rPr>
        <w:tab/>
      </w:r>
      <w:r w:rsidR="00D66875" w:rsidRPr="00F452E3">
        <w:rPr>
          <w:rFonts w:ascii="Arial" w:hAnsi="Arial" w:cs="Arial"/>
          <w:sz w:val="22"/>
          <w:szCs w:val="22"/>
          <w:lang w:val="en-ZA"/>
        </w:rPr>
        <w:tab/>
      </w:r>
    </w:p>
    <w:p w14:paraId="64362E69" w14:textId="77777777" w:rsidR="00D66875" w:rsidRPr="00F452E3" w:rsidRDefault="00D66875" w:rsidP="00D66875">
      <w:pPr>
        <w:ind w:right="80"/>
        <w:rPr>
          <w:rFonts w:ascii="Arial" w:hAnsi="Arial" w:cs="Arial"/>
          <w:sz w:val="22"/>
          <w:szCs w:val="22"/>
          <w:lang w:val="en-ZA"/>
        </w:rPr>
      </w:pPr>
    </w:p>
    <w:p w14:paraId="0D9F592D" w14:textId="77777777" w:rsidR="00D66875" w:rsidRPr="00F452E3" w:rsidRDefault="00446512" w:rsidP="00D66875">
      <w:pPr>
        <w:ind w:right="80"/>
        <w:rPr>
          <w:rFonts w:ascii="Arial" w:hAnsi="Arial" w:cs="Arial"/>
          <w:sz w:val="22"/>
          <w:szCs w:val="22"/>
          <w:lang w:val="en-ZA"/>
        </w:rPr>
      </w:pPr>
      <w:r w:rsidRPr="00F452E3">
        <w:rPr>
          <w:rFonts w:ascii="Arial" w:hAnsi="Arial" w:cs="Arial"/>
          <w:noProof/>
          <w:sz w:val="22"/>
          <w:szCs w:val="22"/>
          <w:lang w:val="en-ZA" w:eastAsia="en-ZA"/>
        </w:rPr>
        <mc:AlternateContent>
          <mc:Choice Requires="wps">
            <w:drawing>
              <wp:anchor distT="0" distB="0" distL="114300" distR="114300" simplePos="0" relativeHeight="251635712" behindDoc="0" locked="0" layoutInCell="1" allowOverlap="1" wp14:anchorId="213AE370" wp14:editId="6B33F602">
                <wp:simplePos x="0" y="0"/>
                <wp:positionH relativeFrom="page">
                  <wp:posOffset>3981450</wp:posOffset>
                </wp:positionH>
                <wp:positionV relativeFrom="paragraph">
                  <wp:posOffset>144145</wp:posOffset>
                </wp:positionV>
                <wp:extent cx="1133475" cy="758952"/>
                <wp:effectExtent l="0" t="0" r="28575" b="22225"/>
                <wp:wrapNone/>
                <wp:docPr id="64" name="Flowchart: Multidocument 64"/>
                <wp:cNvGraphicFramePr/>
                <a:graphic xmlns:a="http://schemas.openxmlformats.org/drawingml/2006/main">
                  <a:graphicData uri="http://schemas.microsoft.com/office/word/2010/wordprocessingShape">
                    <wps:wsp>
                      <wps:cNvSpPr/>
                      <wps:spPr>
                        <a:xfrm>
                          <a:off x="0" y="0"/>
                          <a:ext cx="1133475" cy="758952"/>
                        </a:xfrm>
                        <a:prstGeom prst="flowChartMultidocument">
                          <a:avLst/>
                        </a:prstGeom>
                      </wps:spPr>
                      <wps:style>
                        <a:lnRef idx="1">
                          <a:schemeClr val="accent4"/>
                        </a:lnRef>
                        <a:fillRef idx="2">
                          <a:schemeClr val="accent4"/>
                        </a:fillRef>
                        <a:effectRef idx="1">
                          <a:schemeClr val="accent4"/>
                        </a:effectRef>
                        <a:fontRef idx="minor">
                          <a:schemeClr val="dk1"/>
                        </a:fontRef>
                      </wps:style>
                      <wps:txbx>
                        <w:txbxContent>
                          <w:p w14:paraId="316034D9" w14:textId="77777777" w:rsidR="006F7B35" w:rsidRPr="00F074EF" w:rsidRDefault="006F7B35" w:rsidP="00446512">
                            <w:pPr>
                              <w:rPr>
                                <w:sz w:val="16"/>
                                <w:szCs w:val="16"/>
                              </w:rPr>
                            </w:pPr>
                            <w:r w:rsidRPr="00F074EF">
                              <w:rPr>
                                <w:sz w:val="16"/>
                                <w:szCs w:val="16"/>
                              </w:rPr>
                              <w:t>Original and two certified copies of contract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13AE370"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64" o:spid="_x0000_s1062" type="#_x0000_t115" style="position:absolute;margin-left:313.5pt;margin-top:11.35pt;width:89.25pt;height:59.75pt;z-index:25163571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" fillcolor="#ffd555 [2167]" strokecolor="#ffc000 [3207]" strokeweight=".5pt">
                <v:fill color2="#ffcc31 [2615]" rotate="t" colors="0 #ffdd9c;.5 #ffd78e;1 #ffd479" focus="100%" type="gradient">
                  <o:fill v:ext="view" type="gradientUnscaled"/>
                </v:fill>
                <v:textbox>
                  <w:txbxContent>
                    <w:p w14:paraId="316034D9" w14:textId="77777777" w:rsidR="006F7B35" w:rsidRPr="00F074EF" w:rsidRDefault="006F7B35" w:rsidP="00446512">
                      <w:pPr>
                        <w:rPr>
                          <w:sz w:val="16"/>
                          <w:szCs w:val="16"/>
                        </w:rPr>
                      </w:pPr>
                      <w:r w:rsidRPr="00F074EF">
                        <w:rPr>
                          <w:sz w:val="16"/>
                          <w:szCs w:val="16"/>
                        </w:rPr>
                        <w:t>Original and two certified copies of contract</w:t>
                      </w:r>
                    </w:p>
                  </w:txbxContent>
                </v:textbox>
                <w10:wrap anchorx="page"/>
              </v:shape>
            </w:pict>
          </mc:Fallback>
        </mc:AlternateContent>
      </w:r>
    </w:p>
    <w:p w14:paraId="352CD476" w14:textId="77777777" w:rsidR="00D66875" w:rsidRPr="00F452E3" w:rsidRDefault="00446512" w:rsidP="00D66875">
      <w:pPr>
        <w:ind w:right="80"/>
        <w:rPr>
          <w:rFonts w:ascii="Arial" w:hAnsi="Arial" w:cs="Arial"/>
          <w:sz w:val="22"/>
          <w:szCs w:val="22"/>
          <w:lang w:val="en-ZA"/>
        </w:rPr>
      </w:pPr>
      <w:r w:rsidRPr="00F452E3">
        <w:rPr>
          <w:rFonts w:ascii="Arial" w:hAnsi="Arial" w:cs="Arial"/>
          <w:noProof/>
          <w:sz w:val="22"/>
          <w:szCs w:val="22"/>
          <w:lang w:val="en-ZA" w:eastAsia="en-ZA"/>
        </w:rPr>
        <mc:AlternateContent>
          <mc:Choice Requires="wps">
            <w:drawing>
              <wp:anchor distT="0" distB="0" distL="114300" distR="114300" simplePos="0" relativeHeight="251676672" behindDoc="0" locked="0" layoutInCell="1" allowOverlap="1" wp14:anchorId="43719F04" wp14:editId="78EE32B1">
                <wp:simplePos x="0" y="0"/>
                <wp:positionH relativeFrom="column">
                  <wp:posOffset>1607185</wp:posOffset>
                </wp:positionH>
                <wp:positionV relativeFrom="paragraph">
                  <wp:posOffset>142240</wp:posOffset>
                </wp:positionV>
                <wp:extent cx="1104900" cy="390525"/>
                <wp:effectExtent l="0" t="0" r="19050" b="28575"/>
                <wp:wrapNone/>
                <wp:docPr id="129" name="Rectangle 129"/>
                <wp:cNvGraphicFramePr/>
                <a:graphic xmlns:a="http://schemas.openxmlformats.org/drawingml/2006/main">
                  <a:graphicData uri="http://schemas.microsoft.com/office/word/2010/wordprocessingShape">
                    <wps:wsp>
                      <wps:cNvSpPr/>
                      <wps:spPr>
                        <a:xfrm>
                          <a:off x="0" y="0"/>
                          <a:ext cx="1104900"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493E434D" w14:textId="77777777" w:rsidR="006F7B35" w:rsidRPr="00BE6070" w:rsidRDefault="006F7B35" w:rsidP="00446512">
                            <w:pPr>
                              <w:rPr>
                                <w:sz w:val="16"/>
                                <w:szCs w:val="16"/>
                              </w:rPr>
                            </w:pPr>
                            <w:r>
                              <w:rPr>
                                <w:sz w:val="16"/>
                                <w:szCs w:val="16"/>
                              </w:rPr>
                              <w:t>Updating the contract register (CM)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19F04" id="Rectangle 129" o:spid="_x0000_s1063" style="position:absolute;margin-left:126.55pt;margin-top:11.2pt;width:87pt;height:30.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" fillcolor="#ffd555 [2167]" strokecolor="#ffc000 [3207]" strokeweight=".5pt">
                <v:fill color2="#ffcc31 [2615]" rotate="t" colors="0 #ffdd9c;.5 #ffd78e;1 #ffd479" focus="100%" type="gradient">
                  <o:fill v:ext="view" type="gradientUnscaled"/>
                </v:fill>
                <v:textbox>
                  <w:txbxContent>
                    <w:p w14:paraId="493E434D" w14:textId="77777777" w:rsidR="006F7B35" w:rsidRPr="00BE6070" w:rsidRDefault="006F7B35" w:rsidP="00446512">
                      <w:pPr>
                        <w:rPr>
                          <w:sz w:val="16"/>
                          <w:szCs w:val="16"/>
                        </w:rPr>
                      </w:pPr>
                      <w:r>
                        <w:rPr>
                          <w:sz w:val="16"/>
                          <w:szCs w:val="16"/>
                        </w:rPr>
                        <w:t>Updating the contract register (CM)</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84864" behindDoc="0" locked="0" layoutInCell="1" allowOverlap="1" wp14:anchorId="651BB320" wp14:editId="72B3B228">
                <wp:simplePos x="0" y="0"/>
                <wp:positionH relativeFrom="column">
                  <wp:posOffset>2842260</wp:posOffset>
                </wp:positionH>
                <wp:positionV relativeFrom="paragraph">
                  <wp:posOffset>173990</wp:posOffset>
                </wp:positionV>
                <wp:extent cx="207010" cy="297180"/>
                <wp:effectExtent l="12065" t="26035" r="0" b="33655"/>
                <wp:wrapNone/>
                <wp:docPr id="16" name="Down Arrow 16"/>
                <wp:cNvGraphicFramePr/>
                <a:graphic xmlns:a="http://schemas.openxmlformats.org/drawingml/2006/main">
                  <a:graphicData uri="http://schemas.microsoft.com/office/word/2010/wordprocessingShape">
                    <wps:wsp>
                      <wps:cNvSpPr/>
                      <wps:spPr>
                        <a:xfrm rot="5400000" flipH="1">
                          <a:off x="0" y="0"/>
                          <a:ext cx="207010"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991FE7" id="Down Arrow 16" o:spid="_x0000_s1026" type="#_x0000_t67" style="position:absolute;margin-left:223.8pt;margin-top:13.7pt;width:16.3pt;height:23.4pt;rotation:-9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33664" behindDoc="0" locked="0" layoutInCell="1" allowOverlap="1" wp14:anchorId="72C69912" wp14:editId="47EB4126">
                <wp:simplePos x="0" y="0"/>
                <wp:positionH relativeFrom="column">
                  <wp:posOffset>4575810</wp:posOffset>
                </wp:positionH>
                <wp:positionV relativeFrom="paragraph">
                  <wp:posOffset>57785</wp:posOffset>
                </wp:positionV>
                <wp:extent cx="1295400" cy="390525"/>
                <wp:effectExtent l="0" t="0" r="19050" b="28575"/>
                <wp:wrapNone/>
                <wp:docPr id="30" name="Rectangle 30"/>
                <wp:cNvGraphicFramePr/>
                <a:graphic xmlns:a="http://schemas.openxmlformats.org/drawingml/2006/main">
                  <a:graphicData uri="http://schemas.microsoft.com/office/word/2010/wordprocessingShape">
                    <wps:wsp>
                      <wps:cNvSpPr/>
                      <wps:spPr>
                        <a:xfrm>
                          <a:off x="0" y="0"/>
                          <a:ext cx="1295400"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06F9DBE9" w14:textId="77777777" w:rsidR="006F7B35" w:rsidRPr="00BE6070" w:rsidRDefault="006F7B35" w:rsidP="00446512">
                            <w:pPr>
                              <w:rPr>
                                <w:sz w:val="16"/>
                                <w:szCs w:val="16"/>
                              </w:rPr>
                            </w:pPr>
                            <w:r w:rsidRPr="00F074EF">
                              <w:rPr>
                                <w:sz w:val="16"/>
                                <w:szCs w:val="16"/>
                              </w:rPr>
                              <w:t>Record keeping (SCM &amp; 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69912" id="Rectangle 30" o:spid="_x0000_s1064" style="position:absolute;margin-left:360.3pt;margin-top:4.55pt;width:102pt;height:30.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" fillcolor="#ffd555 [2167]" strokecolor="#ffc000 [3207]" strokeweight=".5pt">
                <v:fill color2="#ffcc31 [2615]" rotate="t" colors="0 #ffdd9c;.5 #ffd78e;1 #ffd479" focus="100%" type="gradient">
                  <o:fill v:ext="view" type="gradientUnscaled"/>
                </v:fill>
                <v:textbox>
                  <w:txbxContent>
                    <w:p w14:paraId="06F9DBE9" w14:textId="77777777" w:rsidR="006F7B35" w:rsidRPr="00BE6070" w:rsidRDefault="006F7B35" w:rsidP="00446512">
                      <w:pPr>
                        <w:rPr>
                          <w:sz w:val="16"/>
                          <w:szCs w:val="16"/>
                        </w:rPr>
                      </w:pPr>
                      <w:r w:rsidRPr="00F074EF">
                        <w:rPr>
                          <w:sz w:val="16"/>
                          <w:szCs w:val="16"/>
                        </w:rPr>
                        <w:t>Record keeping (SCM &amp; CM)</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86912" behindDoc="0" locked="0" layoutInCell="1" allowOverlap="1" wp14:anchorId="272F2127" wp14:editId="5617A08B">
                <wp:simplePos x="0" y="0"/>
                <wp:positionH relativeFrom="column">
                  <wp:posOffset>4297045</wp:posOffset>
                </wp:positionH>
                <wp:positionV relativeFrom="paragraph">
                  <wp:posOffset>135890</wp:posOffset>
                </wp:positionV>
                <wp:extent cx="207011" cy="297180"/>
                <wp:effectExtent l="12065" t="26035" r="0" b="33655"/>
                <wp:wrapNone/>
                <wp:docPr id="17" name="Down Arrow 17"/>
                <wp:cNvGraphicFramePr/>
                <a:graphic xmlns:a="http://schemas.openxmlformats.org/drawingml/2006/main">
                  <a:graphicData uri="http://schemas.microsoft.com/office/word/2010/wordprocessingShape">
                    <wps:wsp>
                      <wps:cNvSpPr/>
                      <wps:spPr>
                        <a:xfrm rot="5400000" flipH="1">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6AD24" id="Down Arrow 17" o:spid="_x0000_s1026" type="#_x0000_t67" style="position:absolute;margin-left:338.35pt;margin-top:10.7pt;width:16.3pt;height:23.4pt;rotation:-90;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82816" behindDoc="0" locked="0" layoutInCell="1" allowOverlap="1" wp14:anchorId="6376EA5B" wp14:editId="64099A8B">
                <wp:simplePos x="0" y="0"/>
                <wp:positionH relativeFrom="column">
                  <wp:posOffset>1263650</wp:posOffset>
                </wp:positionH>
                <wp:positionV relativeFrom="paragraph">
                  <wp:posOffset>169545</wp:posOffset>
                </wp:positionV>
                <wp:extent cx="207011" cy="297180"/>
                <wp:effectExtent l="12065" t="26035" r="0" b="33655"/>
                <wp:wrapNone/>
                <wp:docPr id="15" name="Down Arrow 15"/>
                <wp:cNvGraphicFramePr/>
                <a:graphic xmlns:a="http://schemas.openxmlformats.org/drawingml/2006/main">
                  <a:graphicData uri="http://schemas.microsoft.com/office/word/2010/wordprocessingShape">
                    <wps:wsp>
                      <wps:cNvSpPr/>
                      <wps:spPr>
                        <a:xfrm rot="5400000" flipH="1">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4AD84" id="Down Arrow 15" o:spid="_x0000_s1026" type="#_x0000_t67" style="position:absolute;margin-left:99.5pt;margin-top:13.35pt;width:16.3pt;height:23.4pt;rotation:-90;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37760" behindDoc="0" locked="0" layoutInCell="1" allowOverlap="1" wp14:anchorId="5F7ABF81" wp14:editId="03119F1E">
                <wp:simplePos x="0" y="0"/>
                <wp:positionH relativeFrom="column">
                  <wp:posOffset>78740</wp:posOffset>
                </wp:positionH>
                <wp:positionV relativeFrom="paragraph">
                  <wp:posOffset>133350</wp:posOffset>
                </wp:positionV>
                <wp:extent cx="1104900" cy="390525"/>
                <wp:effectExtent l="0" t="0" r="19050" b="28575"/>
                <wp:wrapNone/>
                <wp:docPr id="66" name="Rectangle 66"/>
                <wp:cNvGraphicFramePr/>
                <a:graphic xmlns:a="http://schemas.openxmlformats.org/drawingml/2006/main">
                  <a:graphicData uri="http://schemas.microsoft.com/office/word/2010/wordprocessingShape">
                    <wps:wsp>
                      <wps:cNvSpPr/>
                      <wps:spPr>
                        <a:xfrm>
                          <a:off x="0" y="0"/>
                          <a:ext cx="1104900"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65A4ADCA" w14:textId="77777777" w:rsidR="006F7B35" w:rsidRPr="00BE6070" w:rsidRDefault="006F7B35" w:rsidP="00446512">
                            <w:pPr>
                              <w:rPr>
                                <w:sz w:val="16"/>
                                <w:szCs w:val="16"/>
                              </w:rPr>
                            </w:pPr>
                            <w:r>
                              <w:rPr>
                                <w:sz w:val="16"/>
                                <w:szCs w:val="16"/>
                              </w:rPr>
                              <w:t>Contract monitoring (UD &amp; C</w:t>
                            </w:r>
                            <w:r w:rsidRPr="00162AD5">
                              <w:rPr>
                                <w:sz w:val="16"/>
                                <w:szCs w:val="16"/>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ABF81" id="Rectangle 66" o:spid="_x0000_s1065" style="position:absolute;margin-left:6.2pt;margin-top:10.5pt;width:87pt;height:30.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" fillcolor="#ffd555 [2167]" strokecolor="#ffc000 [3207]" strokeweight=".5pt">
                <v:fill color2="#ffcc31 [2615]" rotate="t" colors="0 #ffdd9c;.5 #ffd78e;1 #ffd479" focus="100%" type="gradient">
                  <o:fill v:ext="view" type="gradientUnscaled"/>
                </v:fill>
                <v:textbox>
                  <w:txbxContent>
                    <w:p w14:paraId="65A4ADCA" w14:textId="77777777" w:rsidR="006F7B35" w:rsidRPr="00BE6070" w:rsidRDefault="006F7B35" w:rsidP="00446512">
                      <w:pPr>
                        <w:rPr>
                          <w:sz w:val="16"/>
                          <w:szCs w:val="16"/>
                        </w:rPr>
                      </w:pPr>
                      <w:r>
                        <w:rPr>
                          <w:sz w:val="16"/>
                          <w:szCs w:val="16"/>
                        </w:rPr>
                        <w:t>Contract monitoring (UD &amp; C</w:t>
                      </w:r>
                      <w:r w:rsidRPr="00162AD5">
                        <w:rPr>
                          <w:sz w:val="16"/>
                          <w:szCs w:val="16"/>
                        </w:rPr>
                        <w:t>M)</w:t>
                      </w:r>
                    </w:p>
                  </w:txbxContent>
                </v:textbox>
              </v:rect>
            </w:pict>
          </mc:Fallback>
        </mc:AlternateContent>
      </w:r>
    </w:p>
    <w:p w14:paraId="13DF86CA"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31616" behindDoc="0" locked="0" layoutInCell="1" allowOverlap="1" wp14:anchorId="561200EA" wp14:editId="0BB9E1A3">
                <wp:simplePos x="0" y="0"/>
                <wp:positionH relativeFrom="column">
                  <wp:posOffset>714375</wp:posOffset>
                </wp:positionH>
                <wp:positionV relativeFrom="paragraph">
                  <wp:posOffset>180340</wp:posOffset>
                </wp:positionV>
                <wp:extent cx="219075" cy="484505"/>
                <wp:effectExtent l="19050" t="0" r="28575" b="29845"/>
                <wp:wrapNone/>
                <wp:docPr id="29" name="Down Arrow 29"/>
                <wp:cNvGraphicFramePr/>
                <a:graphic xmlns:a="http://schemas.openxmlformats.org/drawingml/2006/main">
                  <a:graphicData uri="http://schemas.microsoft.com/office/word/2010/wordprocessingShape">
                    <wps:wsp>
                      <wps:cNvSpPr/>
                      <wps:spPr>
                        <a:xfrm>
                          <a:off x="0" y="0"/>
                          <a:ext cx="219075" cy="484505"/>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CF6DCA" id="Down Arrow 29" o:spid="_x0000_s1026" type="#_x0000_t67" style="position:absolute;margin-left:56.25pt;margin-top:14.2pt;width:17.25pt;height:38.1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" adj="16717" fillcolor="#ffd555 [2167]" strokecolor="#ffc000 [3207]" strokeweight=".5pt">
                <v:fill color2="#ffcc31 [2615]" rotate="t" colors="0 #ffdd9c;.5 #ffd78e;1 #ffd479" focus="100%" type="gradient">
                  <o:fill v:ext="view" type="gradientUnscaled"/>
                </v:fill>
              </v:shape>
            </w:pict>
          </mc:Fallback>
        </mc:AlternateContent>
      </w:r>
      <w:r w:rsidR="00D66875" w:rsidRPr="00F452E3">
        <w:rPr>
          <w:rFonts w:ascii="Arial" w:hAnsi="Arial" w:cs="Arial"/>
          <w:noProof/>
          <w:sz w:val="22"/>
          <w:szCs w:val="22"/>
          <w:lang w:val="en-ZA" w:eastAsia="en-ZA"/>
        </w:rPr>
        <mc:AlternateContent>
          <mc:Choice Requires="wps">
            <w:drawing>
              <wp:anchor distT="0" distB="0" distL="114300" distR="114300" simplePos="0" relativeHeight="251660288" behindDoc="0" locked="0" layoutInCell="1" allowOverlap="1" wp14:anchorId="7511DF69" wp14:editId="49B4BDFF">
                <wp:simplePos x="0" y="0"/>
                <wp:positionH relativeFrom="column">
                  <wp:posOffset>5534025</wp:posOffset>
                </wp:positionH>
                <wp:positionV relativeFrom="paragraph">
                  <wp:posOffset>3418840</wp:posOffset>
                </wp:positionV>
                <wp:extent cx="219456" cy="484632"/>
                <wp:effectExtent l="19050" t="0" r="28575" b="29845"/>
                <wp:wrapNone/>
                <wp:docPr id="88" name="Down Arrow 88"/>
                <wp:cNvGraphicFramePr/>
                <a:graphic xmlns:a="http://schemas.openxmlformats.org/drawingml/2006/main">
                  <a:graphicData uri="http://schemas.microsoft.com/office/word/2010/wordprocessingShape">
                    <wps:wsp>
                      <wps:cNvSpPr/>
                      <wps:spPr>
                        <a:xfrm>
                          <a:off x="0" y="0"/>
                          <a:ext cx="219456" cy="484632"/>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8EFA5D" id="Down Arrow 88" o:spid="_x0000_s1026" type="#_x0000_t67" style="position:absolute;margin-left:435.75pt;margin-top:269.2pt;width:17.3pt;height:38.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" adj="16709" fillcolor="#ffd555 [2167]" strokecolor="#ffc000 [3207]" strokeweight=".5pt">
                <v:fill color2="#ffcc31 [2615]" rotate="t" colors="0 #ffdd9c;.5 #ffd78e;1 #ffd479" focus="100%" type="gradient">
                  <o:fill v:ext="view" type="gradientUnscaled"/>
                </v:fill>
              </v:shape>
            </w:pict>
          </mc:Fallback>
        </mc:AlternateContent>
      </w:r>
    </w:p>
    <w:p w14:paraId="0142B7A6" w14:textId="77777777" w:rsidR="00D66875" w:rsidRPr="00F452E3" w:rsidRDefault="00D66875" w:rsidP="00D66875">
      <w:pPr>
        <w:ind w:right="80"/>
        <w:rPr>
          <w:rFonts w:ascii="Arial" w:hAnsi="Arial" w:cs="Arial"/>
          <w:sz w:val="22"/>
          <w:szCs w:val="22"/>
        </w:rPr>
      </w:pPr>
    </w:p>
    <w:p w14:paraId="778BFA9F"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45952" behindDoc="0" locked="0" layoutInCell="1" allowOverlap="1" wp14:anchorId="35E9CD68" wp14:editId="6579EC97">
                <wp:simplePos x="0" y="0"/>
                <wp:positionH relativeFrom="column">
                  <wp:posOffset>4985385</wp:posOffset>
                </wp:positionH>
                <wp:positionV relativeFrom="paragraph">
                  <wp:posOffset>54609</wp:posOffset>
                </wp:positionV>
                <wp:extent cx="1143000" cy="714375"/>
                <wp:effectExtent l="19050" t="0" r="38100" b="28575"/>
                <wp:wrapNone/>
                <wp:docPr id="75" name="Flowchart: Data 75"/>
                <wp:cNvGraphicFramePr/>
                <a:graphic xmlns:a="http://schemas.openxmlformats.org/drawingml/2006/main">
                  <a:graphicData uri="http://schemas.microsoft.com/office/word/2010/wordprocessingShape">
                    <wps:wsp>
                      <wps:cNvSpPr/>
                      <wps:spPr>
                        <a:xfrm>
                          <a:off x="0" y="0"/>
                          <a:ext cx="1143000" cy="714375"/>
                        </a:xfrm>
                        <a:prstGeom prst="flowChartInputOutput">
                          <a:avLst/>
                        </a:prstGeom>
                      </wps:spPr>
                      <wps:style>
                        <a:lnRef idx="1">
                          <a:schemeClr val="accent4"/>
                        </a:lnRef>
                        <a:fillRef idx="2">
                          <a:schemeClr val="accent4"/>
                        </a:fillRef>
                        <a:effectRef idx="1">
                          <a:schemeClr val="accent4"/>
                        </a:effectRef>
                        <a:fontRef idx="minor">
                          <a:schemeClr val="dk1"/>
                        </a:fontRef>
                      </wps:style>
                      <wps:txbx>
                        <w:txbxContent>
                          <w:p w14:paraId="58FC0ABC" w14:textId="77777777" w:rsidR="006F7B35" w:rsidRDefault="006F7B35" w:rsidP="00446512">
                            <w:r w:rsidRPr="008727C6">
                              <w:rPr>
                                <w:sz w:val="16"/>
                                <w:szCs w:val="16"/>
                              </w:rPr>
                              <w:t>Review of the C</w:t>
                            </w:r>
                            <w:r>
                              <w:rPr>
                                <w:sz w:val="16"/>
                                <w:szCs w:val="16"/>
                              </w:rPr>
                              <w:t>ontractor Performance report (C</w:t>
                            </w:r>
                            <w:r w:rsidRPr="008727C6">
                              <w:rPr>
                                <w:sz w:val="16"/>
                                <w:szCs w:val="16"/>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E9CD68" id="_x0000_t111" coordsize="21600,21600" o:spt="111" path="m4321,l21600,,17204,21600,,21600xe">
                <v:stroke joinstyle="miter"/>
                <v:path gradientshapeok="t" o:connecttype="custom" o:connectlocs="12961,0;10800,0;2161,10800;8602,21600;10800,21600;19402,10800" textboxrect="4321,0,17204,21600"/>
              </v:shapetype>
              <v:shape id="Flowchart: Data 75" o:spid="_x0000_s1066" type="#_x0000_t111" style="position:absolute;margin-left:392.55pt;margin-top:4.3pt;width:90pt;height:56.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" fillcolor="#ffd555 [2167]" strokecolor="#ffc000 [3207]" strokeweight=".5pt">
                <v:fill color2="#ffcc31 [2615]" rotate="t" colors="0 #ffdd9c;.5 #ffd78e;1 #ffd479" focus="100%" type="gradient">
                  <o:fill v:ext="view" type="gradientUnscaled"/>
                </v:fill>
                <v:textbox>
                  <w:txbxContent>
                    <w:p w14:paraId="58FC0ABC" w14:textId="77777777" w:rsidR="006F7B35" w:rsidRDefault="006F7B35" w:rsidP="00446512">
                      <w:r w:rsidRPr="008727C6">
                        <w:rPr>
                          <w:sz w:val="16"/>
                          <w:szCs w:val="16"/>
                        </w:rPr>
                        <w:t>Review of the C</w:t>
                      </w:r>
                      <w:r>
                        <w:rPr>
                          <w:sz w:val="16"/>
                          <w:szCs w:val="16"/>
                        </w:rPr>
                        <w:t>ontractor Performance report (C</w:t>
                      </w:r>
                      <w:r w:rsidRPr="008727C6">
                        <w:rPr>
                          <w:sz w:val="16"/>
                          <w:szCs w:val="16"/>
                        </w:rPr>
                        <w:t>M)</w:t>
                      </w:r>
                    </w:p>
                  </w:txbxContent>
                </v:textbox>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93056" behindDoc="0" locked="0" layoutInCell="1" allowOverlap="1" wp14:anchorId="11764695" wp14:editId="017E80EC">
                <wp:simplePos x="0" y="0"/>
                <wp:positionH relativeFrom="column">
                  <wp:posOffset>4848225</wp:posOffset>
                </wp:positionH>
                <wp:positionV relativeFrom="paragraph">
                  <wp:posOffset>196850</wp:posOffset>
                </wp:positionV>
                <wp:extent cx="207011" cy="297180"/>
                <wp:effectExtent l="0" t="26035" r="14605" b="33655"/>
                <wp:wrapNone/>
                <wp:docPr id="24" name="Down Arrow 24"/>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E8438" id="Down Arrow 24" o:spid="_x0000_s1026" type="#_x0000_t67" style="position:absolute;margin-left:381.75pt;margin-top:15.5pt;width:16.3pt;height:23.4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43904" behindDoc="0" locked="0" layoutInCell="1" allowOverlap="1" wp14:anchorId="6D249973" wp14:editId="301FC811">
                <wp:simplePos x="0" y="0"/>
                <wp:positionH relativeFrom="column">
                  <wp:posOffset>3528060</wp:posOffset>
                </wp:positionH>
                <wp:positionV relativeFrom="paragraph">
                  <wp:posOffset>159385</wp:posOffset>
                </wp:positionV>
                <wp:extent cx="1228725" cy="466090"/>
                <wp:effectExtent l="0" t="0" r="28575" b="10160"/>
                <wp:wrapNone/>
                <wp:docPr id="73" name="Flowchart: Document 73"/>
                <wp:cNvGraphicFramePr/>
                <a:graphic xmlns:a="http://schemas.openxmlformats.org/drawingml/2006/main">
                  <a:graphicData uri="http://schemas.microsoft.com/office/word/2010/wordprocessingShape">
                    <wps:wsp>
                      <wps:cNvSpPr/>
                      <wps:spPr>
                        <a:xfrm>
                          <a:off x="0" y="0"/>
                          <a:ext cx="1228725" cy="466090"/>
                        </a:xfrm>
                        <a:prstGeom prst="flowChartDocument">
                          <a:avLst/>
                        </a:prstGeom>
                      </wps:spPr>
                      <wps:style>
                        <a:lnRef idx="1">
                          <a:schemeClr val="accent4"/>
                        </a:lnRef>
                        <a:fillRef idx="2">
                          <a:schemeClr val="accent4"/>
                        </a:fillRef>
                        <a:effectRef idx="1">
                          <a:schemeClr val="accent4"/>
                        </a:effectRef>
                        <a:fontRef idx="minor">
                          <a:schemeClr val="dk1"/>
                        </a:fontRef>
                      </wps:style>
                      <wps:txbx>
                        <w:txbxContent>
                          <w:p w14:paraId="796D7E00" w14:textId="77777777" w:rsidR="006F7B35" w:rsidRPr="007D624A" w:rsidRDefault="006F7B35" w:rsidP="00446512">
                            <w:pPr>
                              <w:rPr>
                                <w:sz w:val="16"/>
                                <w:szCs w:val="16"/>
                              </w:rPr>
                            </w:pPr>
                            <w:r w:rsidRPr="008727C6">
                              <w:rPr>
                                <w:sz w:val="16"/>
                                <w:szCs w:val="16"/>
                              </w:rPr>
                              <w:t>Contractor performance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49973" id="Flowchart: Document 73" o:spid="_x0000_s1067" type="#_x0000_t114" style="position:absolute;margin-left:277.8pt;margin-top:12.55pt;width:96.75pt;height:36.7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" fillcolor="#ffd555 [2167]" strokecolor="#ffc000 [3207]" strokeweight=".5pt">
                <v:fill color2="#ffcc31 [2615]" rotate="t" colors="0 #ffdd9c;.5 #ffd78e;1 #ffd479" focus="100%" type="gradient">
                  <o:fill v:ext="view" type="gradientUnscaled"/>
                </v:fill>
                <v:textbox>
                  <w:txbxContent>
                    <w:p w14:paraId="796D7E00" w14:textId="77777777" w:rsidR="006F7B35" w:rsidRPr="007D624A" w:rsidRDefault="006F7B35" w:rsidP="00446512">
                      <w:pPr>
                        <w:rPr>
                          <w:sz w:val="16"/>
                          <w:szCs w:val="16"/>
                        </w:rPr>
                      </w:pPr>
                      <w:r w:rsidRPr="008727C6">
                        <w:rPr>
                          <w:sz w:val="16"/>
                          <w:szCs w:val="16"/>
                        </w:rPr>
                        <w:t>Contractor performance report</w:t>
                      </w:r>
                    </w:p>
                  </w:txbxContent>
                </v:textbox>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91008" behindDoc="0" locked="0" layoutInCell="1" allowOverlap="1" wp14:anchorId="4E4AF9C9" wp14:editId="2D5D640B">
                <wp:simplePos x="0" y="0"/>
                <wp:positionH relativeFrom="column">
                  <wp:posOffset>3228340</wp:posOffset>
                </wp:positionH>
                <wp:positionV relativeFrom="paragraph">
                  <wp:posOffset>218439</wp:posOffset>
                </wp:positionV>
                <wp:extent cx="207011" cy="297180"/>
                <wp:effectExtent l="0" t="26035" r="14605" b="33655"/>
                <wp:wrapNone/>
                <wp:docPr id="22" name="Down Arrow 22"/>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10319" id="Down Arrow 22" o:spid="_x0000_s1026" type="#_x0000_t67" style="position:absolute;margin-left:254.2pt;margin-top:17.2pt;width:16.3pt;height:23.4pt;rotation:-9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41856" behindDoc="0" locked="0" layoutInCell="1" allowOverlap="1" wp14:anchorId="72D3D388" wp14:editId="43670AEE">
                <wp:simplePos x="0" y="0"/>
                <wp:positionH relativeFrom="column">
                  <wp:posOffset>1837055</wp:posOffset>
                </wp:positionH>
                <wp:positionV relativeFrom="paragraph">
                  <wp:posOffset>197485</wp:posOffset>
                </wp:positionV>
                <wp:extent cx="1310004" cy="390525"/>
                <wp:effectExtent l="0" t="0" r="24130" b="28575"/>
                <wp:wrapNone/>
                <wp:docPr id="71" name="Rectangle 71"/>
                <wp:cNvGraphicFramePr/>
                <a:graphic xmlns:a="http://schemas.openxmlformats.org/drawingml/2006/main">
                  <a:graphicData uri="http://schemas.microsoft.com/office/word/2010/wordprocessingShape">
                    <wps:wsp>
                      <wps:cNvSpPr/>
                      <wps:spPr>
                        <a:xfrm>
                          <a:off x="0" y="0"/>
                          <a:ext cx="1310004"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0C38C5BA" w14:textId="77777777" w:rsidR="006F7B35" w:rsidRPr="00BE6070" w:rsidRDefault="006F7B35" w:rsidP="00446512">
                            <w:pPr>
                              <w:rPr>
                                <w:sz w:val="16"/>
                                <w:szCs w:val="16"/>
                              </w:rPr>
                            </w:pPr>
                            <w:r>
                              <w:rPr>
                                <w:sz w:val="16"/>
                                <w:szCs w:val="16"/>
                              </w:rPr>
                              <w:t xml:space="preserve"> </w:t>
                            </w:r>
                            <w:r w:rsidRPr="00F42FEB">
                              <w:rPr>
                                <w:sz w:val="16"/>
                                <w:szCs w:val="16"/>
                              </w:rPr>
                              <w:t>Progress reporting</w:t>
                            </w:r>
                            <w:r>
                              <w:rPr>
                                <w:sz w:val="16"/>
                                <w:szCs w:val="16"/>
                              </w:rPr>
                              <w:t xml:space="preserve"> </w:t>
                            </w:r>
                            <w:r w:rsidRPr="00F42FEB">
                              <w:rPr>
                                <w:sz w:val="16"/>
                                <w:szCs w:val="16"/>
                              </w:rPr>
                              <w:t>(UD)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D3D388" id="Rectangle 71" o:spid="_x0000_s1068" style="position:absolute;margin-left:144.65pt;margin-top:15.55pt;width:103.15pt;height:30.7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" fillcolor="#ffd555 [2167]" strokecolor="#ffc000 [3207]" strokeweight=".5pt">
                <v:fill color2="#ffcc31 [2615]" rotate="t" colors="0 #ffdd9c;.5 #ffd78e;1 #ffd479" focus="100%" type="gradient">
                  <o:fill v:ext="view" type="gradientUnscaled"/>
                </v:fill>
                <v:textbox>
                  <w:txbxContent>
                    <w:p w14:paraId="0C38C5BA" w14:textId="77777777" w:rsidR="006F7B35" w:rsidRPr="00BE6070" w:rsidRDefault="006F7B35" w:rsidP="00446512">
                      <w:pPr>
                        <w:rPr>
                          <w:sz w:val="16"/>
                          <w:szCs w:val="16"/>
                        </w:rPr>
                      </w:pPr>
                      <w:r>
                        <w:rPr>
                          <w:sz w:val="16"/>
                          <w:szCs w:val="16"/>
                        </w:rPr>
                        <w:t xml:space="preserve"> </w:t>
                      </w:r>
                      <w:r w:rsidRPr="00F42FEB">
                        <w:rPr>
                          <w:sz w:val="16"/>
                          <w:szCs w:val="16"/>
                        </w:rPr>
                        <w:t>Progress reporting</w:t>
                      </w:r>
                      <w:r>
                        <w:rPr>
                          <w:sz w:val="16"/>
                          <w:szCs w:val="16"/>
                        </w:rPr>
                        <w:t xml:space="preserve"> </w:t>
                      </w:r>
                      <w:r w:rsidRPr="00F42FEB">
                        <w:rPr>
                          <w:sz w:val="16"/>
                          <w:szCs w:val="16"/>
                        </w:rPr>
                        <w:t>(UD)</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39808" behindDoc="0" locked="0" layoutInCell="1" allowOverlap="1" wp14:anchorId="631B367C" wp14:editId="26060DB6">
                <wp:simplePos x="0" y="0"/>
                <wp:positionH relativeFrom="column">
                  <wp:posOffset>-72389</wp:posOffset>
                </wp:positionH>
                <wp:positionV relativeFrom="paragraph">
                  <wp:posOffset>187960</wp:posOffset>
                </wp:positionV>
                <wp:extent cx="1654810" cy="438150"/>
                <wp:effectExtent l="19050" t="0" r="40640" b="19050"/>
                <wp:wrapNone/>
                <wp:docPr id="68" name="Flowchart: Data 68"/>
                <wp:cNvGraphicFramePr/>
                <a:graphic xmlns:a="http://schemas.openxmlformats.org/drawingml/2006/main">
                  <a:graphicData uri="http://schemas.microsoft.com/office/word/2010/wordprocessingShape">
                    <wps:wsp>
                      <wps:cNvSpPr/>
                      <wps:spPr>
                        <a:xfrm>
                          <a:off x="0" y="0"/>
                          <a:ext cx="1654810" cy="438150"/>
                        </a:xfrm>
                        <a:prstGeom prst="flowChartInputOutput">
                          <a:avLst/>
                        </a:prstGeom>
                      </wps:spPr>
                      <wps:style>
                        <a:lnRef idx="1">
                          <a:schemeClr val="accent4"/>
                        </a:lnRef>
                        <a:fillRef idx="2">
                          <a:schemeClr val="accent4"/>
                        </a:fillRef>
                        <a:effectRef idx="1">
                          <a:schemeClr val="accent4"/>
                        </a:effectRef>
                        <a:fontRef idx="minor">
                          <a:schemeClr val="dk1"/>
                        </a:fontRef>
                      </wps:style>
                      <wps:txbx>
                        <w:txbxContent>
                          <w:p w14:paraId="7C25EC14" w14:textId="77777777" w:rsidR="006F7B35" w:rsidRDefault="006F7B35" w:rsidP="00446512">
                            <w:r>
                              <w:rPr>
                                <w:sz w:val="16"/>
                                <w:szCs w:val="16"/>
                              </w:rPr>
                              <w:t>Review of the contract (C</w:t>
                            </w:r>
                            <w:r w:rsidRPr="001722C5">
                              <w:rPr>
                                <w:sz w:val="16"/>
                                <w:szCs w:val="16"/>
                              </w:rPr>
                              <w:t>M &amp; UD)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B367C" id="Flowchart: Data 68" o:spid="_x0000_s1069" type="#_x0000_t111" style="position:absolute;margin-left:-5.7pt;margin-top:14.8pt;width:130.3pt;height:3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" fillcolor="#ffd555 [2167]" strokecolor="#ffc000 [3207]" strokeweight=".5pt">
                <v:fill color2="#ffcc31 [2615]" rotate="t" colors="0 #ffdd9c;.5 #ffd78e;1 #ffd479" focus="100%" type="gradient">
                  <o:fill v:ext="view" type="gradientUnscaled"/>
                </v:fill>
                <v:textbox>
                  <w:txbxContent>
                    <w:p w14:paraId="7C25EC14" w14:textId="77777777" w:rsidR="006F7B35" w:rsidRDefault="006F7B35" w:rsidP="00446512">
                      <w:r>
                        <w:rPr>
                          <w:sz w:val="16"/>
                          <w:szCs w:val="16"/>
                        </w:rPr>
                        <w:t>Review of the contract (C</w:t>
                      </w:r>
                      <w:r w:rsidRPr="001722C5">
                        <w:rPr>
                          <w:sz w:val="16"/>
                          <w:szCs w:val="16"/>
                        </w:rPr>
                        <w:t>M &amp; UD)</w:t>
                      </w:r>
                    </w:p>
                  </w:txbxContent>
                </v:textbox>
              </v:shape>
            </w:pict>
          </mc:Fallback>
        </mc:AlternateContent>
      </w:r>
    </w:p>
    <w:p w14:paraId="501AA31E"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88960" behindDoc="0" locked="0" layoutInCell="1" allowOverlap="1" wp14:anchorId="5148D0B7" wp14:editId="717BCEE6">
                <wp:simplePos x="0" y="0"/>
                <wp:positionH relativeFrom="column">
                  <wp:posOffset>1558290</wp:posOffset>
                </wp:positionH>
                <wp:positionV relativeFrom="paragraph">
                  <wp:posOffset>29845</wp:posOffset>
                </wp:positionV>
                <wp:extent cx="207011" cy="297180"/>
                <wp:effectExtent l="0" t="26035" r="14605" b="33655"/>
                <wp:wrapNone/>
                <wp:docPr id="18" name="Down Arrow 18"/>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458FA" id="Down Arrow 18" o:spid="_x0000_s1026" type="#_x0000_t67" style="position:absolute;margin-left:122.7pt;margin-top:2.35pt;width:16.3pt;height:23.4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" adj="14077" fillcolor="#ffd555 [2167]" strokecolor="#ffc000 [3207]" strokeweight=".5pt">
                <v:fill color2="#ffcc31 [2615]" rotate="t" colors="0 #ffdd9c;.5 #ffd78e;1 #ffd479" focus="100%" type="gradient">
                  <o:fill v:ext="view" type="gradientUnscaled"/>
                </v:fill>
              </v:shape>
            </w:pict>
          </mc:Fallback>
        </mc:AlternateContent>
      </w:r>
    </w:p>
    <w:p w14:paraId="28F096EF" w14:textId="77777777" w:rsidR="00D66875" w:rsidRPr="00F452E3" w:rsidRDefault="00446512" w:rsidP="00D66875">
      <w:pPr>
        <w:ind w:right="308"/>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52096" behindDoc="0" locked="0" layoutInCell="1" allowOverlap="1" wp14:anchorId="35BD4644" wp14:editId="393D6A28">
                <wp:simplePos x="0" y="0"/>
                <wp:positionH relativeFrom="column">
                  <wp:posOffset>-91440</wp:posOffset>
                </wp:positionH>
                <wp:positionV relativeFrom="paragraph">
                  <wp:posOffset>271780</wp:posOffset>
                </wp:positionV>
                <wp:extent cx="1800225" cy="1123950"/>
                <wp:effectExtent l="19050" t="19050" r="47625" b="38100"/>
                <wp:wrapNone/>
                <wp:docPr id="81" name="Flowchart: Decision 81"/>
                <wp:cNvGraphicFramePr/>
                <a:graphic xmlns:a="http://schemas.openxmlformats.org/drawingml/2006/main">
                  <a:graphicData uri="http://schemas.microsoft.com/office/word/2010/wordprocessingShape">
                    <wps:wsp>
                      <wps:cNvSpPr/>
                      <wps:spPr>
                        <a:xfrm>
                          <a:off x="0" y="0"/>
                          <a:ext cx="1800225" cy="1123950"/>
                        </a:xfrm>
                        <a:prstGeom prst="flowChartDecision">
                          <a:avLst/>
                        </a:prstGeom>
                      </wps:spPr>
                      <wps:style>
                        <a:lnRef idx="1">
                          <a:schemeClr val="accent4"/>
                        </a:lnRef>
                        <a:fillRef idx="2">
                          <a:schemeClr val="accent4"/>
                        </a:fillRef>
                        <a:effectRef idx="1">
                          <a:schemeClr val="accent4"/>
                        </a:effectRef>
                        <a:fontRef idx="minor">
                          <a:schemeClr val="dk1"/>
                        </a:fontRef>
                      </wps:style>
                      <wps:txbx>
                        <w:txbxContent>
                          <w:p w14:paraId="5D0FB93C" w14:textId="77777777" w:rsidR="006F7B35" w:rsidRDefault="006F7B35" w:rsidP="00D66875">
                            <w:pPr>
                              <w:ind w:right="-135"/>
                              <w:jc w:val="center"/>
                            </w:pPr>
                            <w:r w:rsidRPr="00693CEE">
                              <w:rPr>
                                <w:sz w:val="16"/>
                                <w:szCs w:val="16"/>
                              </w:rPr>
                              <w:t>Rene</w:t>
                            </w:r>
                            <w:r>
                              <w:rPr>
                                <w:sz w:val="16"/>
                                <w:szCs w:val="16"/>
                              </w:rPr>
                              <w:t>gotiation and/or termination (C</w:t>
                            </w:r>
                            <w:r w:rsidRPr="00693CEE">
                              <w:rPr>
                                <w:sz w:val="16"/>
                                <w:szCs w:val="16"/>
                              </w:rPr>
                              <w:t>M, UD &amp; Co, 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D4644" id="Flowchart: Decision 81" o:spid="_x0000_s1070" type="#_x0000_t110" style="position:absolute;margin-left:-7.2pt;margin-top:21.4pt;width:141.75pt;height:8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" fillcolor="#ffd555 [2167]" strokecolor="#ffc000 [3207]" strokeweight=".5pt">
                <v:fill color2="#ffcc31 [2615]" rotate="t" colors="0 #ffdd9c;.5 #ffd78e;1 #ffd479" focus="100%" type="gradient">
                  <o:fill v:ext="view" type="gradientUnscaled"/>
                </v:fill>
                <v:textbox>
                  <w:txbxContent>
                    <w:p w14:paraId="5D0FB93C" w14:textId="77777777" w:rsidR="006F7B35" w:rsidRDefault="006F7B35" w:rsidP="00D66875">
                      <w:pPr>
                        <w:ind w:right="-135"/>
                        <w:jc w:val="center"/>
                      </w:pPr>
                      <w:r w:rsidRPr="00693CEE">
                        <w:rPr>
                          <w:sz w:val="16"/>
                          <w:szCs w:val="16"/>
                        </w:rPr>
                        <w:t>Rene</w:t>
                      </w:r>
                      <w:r>
                        <w:rPr>
                          <w:sz w:val="16"/>
                          <w:szCs w:val="16"/>
                        </w:rPr>
                        <w:t>gotiation and/or termination (C</w:t>
                      </w:r>
                      <w:r w:rsidRPr="00693CEE">
                        <w:rPr>
                          <w:sz w:val="16"/>
                          <w:szCs w:val="16"/>
                        </w:rPr>
                        <w:t>M, UD &amp; Co, CM)</w:t>
                      </w:r>
                    </w:p>
                  </w:txbxContent>
                </v:textbox>
              </v:shape>
            </w:pict>
          </mc:Fallback>
        </mc:AlternateContent>
      </w:r>
    </w:p>
    <w:p w14:paraId="30DB0AEB"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99200" behindDoc="0" locked="0" layoutInCell="1" allowOverlap="1" wp14:anchorId="041E5701" wp14:editId="1AFC6601">
                <wp:simplePos x="0" y="0"/>
                <wp:positionH relativeFrom="column">
                  <wp:posOffset>5366385</wp:posOffset>
                </wp:positionH>
                <wp:positionV relativeFrom="paragraph">
                  <wp:posOffset>80645</wp:posOffset>
                </wp:positionV>
                <wp:extent cx="219075" cy="238125"/>
                <wp:effectExtent l="19050" t="0" r="28575" b="47625"/>
                <wp:wrapNone/>
                <wp:docPr id="4272" name="Down Arrow 4272"/>
                <wp:cNvGraphicFramePr/>
                <a:graphic xmlns:a="http://schemas.openxmlformats.org/drawingml/2006/main">
                  <a:graphicData uri="http://schemas.microsoft.com/office/word/2010/wordprocessingShape">
                    <wps:wsp>
                      <wps:cNvSpPr/>
                      <wps:spPr>
                        <a:xfrm>
                          <a:off x="0" y="0"/>
                          <a:ext cx="219075" cy="238125"/>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458E33" id="Down Arrow 4272" o:spid="_x0000_s1026" type="#_x0000_t67" style="position:absolute;margin-left:422.55pt;margin-top:6.35pt;width:17.25pt;height:18.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" adj="11664" fillcolor="#ffd555 [2167]" strokecolor="#ffc000 [3207]" strokeweight=".5pt">
                <v:fill color2="#ffcc31 [2615]" rotate="t" colors="0 #ffdd9c;.5 #ffd78e;1 #ffd479" focus="100%" type="gradient">
                  <o:fill v:ext="view" type="gradientUnscaled"/>
                </v:fill>
              </v:shape>
            </w:pict>
          </mc:Fallback>
        </mc:AlternateContent>
      </w:r>
    </w:p>
    <w:p w14:paraId="5E3EA6C5"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48000" behindDoc="0" locked="0" layoutInCell="1" allowOverlap="1" wp14:anchorId="5FE20762" wp14:editId="7D421E54">
                <wp:simplePos x="0" y="0"/>
                <wp:positionH relativeFrom="column">
                  <wp:posOffset>3928110</wp:posOffset>
                </wp:positionH>
                <wp:positionV relativeFrom="paragraph">
                  <wp:posOffset>117475</wp:posOffset>
                </wp:positionV>
                <wp:extent cx="2162175" cy="466090"/>
                <wp:effectExtent l="0" t="0" r="28575" b="10160"/>
                <wp:wrapNone/>
                <wp:docPr id="77" name="Rectangle 77"/>
                <wp:cNvGraphicFramePr/>
                <a:graphic xmlns:a="http://schemas.openxmlformats.org/drawingml/2006/main">
                  <a:graphicData uri="http://schemas.microsoft.com/office/word/2010/wordprocessingShape">
                    <wps:wsp>
                      <wps:cNvSpPr/>
                      <wps:spPr>
                        <a:xfrm>
                          <a:off x="0" y="0"/>
                          <a:ext cx="2162175" cy="466090"/>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675293B3" w14:textId="77777777" w:rsidR="006F7B35" w:rsidRPr="00BE6070" w:rsidRDefault="006F7B35" w:rsidP="00446512">
                            <w:pPr>
                              <w:rPr>
                                <w:sz w:val="16"/>
                                <w:szCs w:val="16"/>
                              </w:rPr>
                            </w:pPr>
                            <w:r w:rsidRPr="00457C4E">
                              <w:rPr>
                                <w:sz w:val="16"/>
                                <w:szCs w:val="16"/>
                              </w:rPr>
                              <w:t>Con</w:t>
                            </w:r>
                            <w:r>
                              <w:rPr>
                                <w:sz w:val="16"/>
                                <w:szCs w:val="16"/>
                              </w:rPr>
                              <w:t>tract Performance Monitoring (C</w:t>
                            </w:r>
                            <w:r w:rsidRPr="00457C4E">
                              <w:rPr>
                                <w:sz w:val="16"/>
                                <w:szCs w:val="16"/>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E20762" id="Rectangle 77" o:spid="_x0000_s1071" style="position:absolute;margin-left:309.3pt;margin-top:9.25pt;width:170.25pt;height:36.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" fillcolor="#ffd555 [2167]" strokecolor="#ffc000 [3207]" strokeweight=".5pt">
                <v:fill color2="#ffcc31 [2615]" rotate="t" colors="0 #ffdd9c;.5 #ffd78e;1 #ffd479" focus="100%" type="gradient">
                  <o:fill v:ext="view" type="gradientUnscaled"/>
                </v:fill>
                <v:textbox>
                  <w:txbxContent>
                    <w:p w14:paraId="675293B3" w14:textId="77777777" w:rsidR="006F7B35" w:rsidRPr="00BE6070" w:rsidRDefault="006F7B35" w:rsidP="00446512">
                      <w:pPr>
                        <w:rPr>
                          <w:sz w:val="16"/>
                          <w:szCs w:val="16"/>
                        </w:rPr>
                      </w:pPr>
                      <w:r w:rsidRPr="00457C4E">
                        <w:rPr>
                          <w:sz w:val="16"/>
                          <w:szCs w:val="16"/>
                        </w:rPr>
                        <w:t>Con</w:t>
                      </w:r>
                      <w:r>
                        <w:rPr>
                          <w:sz w:val="16"/>
                          <w:szCs w:val="16"/>
                        </w:rPr>
                        <w:t>tract Performance Monitoring (C</w:t>
                      </w:r>
                      <w:r w:rsidRPr="00457C4E">
                        <w:rPr>
                          <w:sz w:val="16"/>
                          <w:szCs w:val="16"/>
                        </w:rPr>
                        <w:t>M)</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97152" behindDoc="0" locked="0" layoutInCell="1" allowOverlap="1" wp14:anchorId="6C9273A6" wp14:editId="496BA050">
                <wp:simplePos x="0" y="0"/>
                <wp:positionH relativeFrom="column">
                  <wp:posOffset>3562985</wp:posOffset>
                </wp:positionH>
                <wp:positionV relativeFrom="paragraph">
                  <wp:posOffset>162560</wp:posOffset>
                </wp:positionV>
                <wp:extent cx="207011" cy="297180"/>
                <wp:effectExtent l="12065" t="26035" r="0" b="33655"/>
                <wp:wrapNone/>
                <wp:docPr id="4271" name="Down Arrow 4271"/>
                <wp:cNvGraphicFramePr/>
                <a:graphic xmlns:a="http://schemas.openxmlformats.org/drawingml/2006/main">
                  <a:graphicData uri="http://schemas.microsoft.com/office/word/2010/wordprocessingShape">
                    <wps:wsp>
                      <wps:cNvSpPr/>
                      <wps:spPr>
                        <a:xfrm rot="5400000" flipH="1">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835E8" id="Down Arrow 4271" o:spid="_x0000_s1026" type="#_x0000_t67" style="position:absolute;margin-left:280.55pt;margin-top:12.8pt;width:16.3pt;height:23.4pt;rotation:-9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50048" behindDoc="0" locked="0" layoutInCell="1" allowOverlap="1" wp14:anchorId="40F20464" wp14:editId="1F9F3650">
                <wp:simplePos x="0" y="0"/>
                <wp:positionH relativeFrom="column">
                  <wp:posOffset>2146935</wp:posOffset>
                </wp:positionH>
                <wp:positionV relativeFrom="paragraph">
                  <wp:posOffset>117475</wp:posOffset>
                </wp:positionV>
                <wp:extent cx="1323975" cy="466344"/>
                <wp:effectExtent l="0" t="0" r="28575" b="10160"/>
                <wp:wrapNone/>
                <wp:docPr id="79" name="Flowchart: Document 79"/>
                <wp:cNvGraphicFramePr/>
                <a:graphic xmlns:a="http://schemas.openxmlformats.org/drawingml/2006/main">
                  <a:graphicData uri="http://schemas.microsoft.com/office/word/2010/wordprocessingShape">
                    <wps:wsp>
                      <wps:cNvSpPr/>
                      <wps:spPr>
                        <a:xfrm>
                          <a:off x="0" y="0"/>
                          <a:ext cx="1323975" cy="466344"/>
                        </a:xfrm>
                        <a:prstGeom prst="flowChartDocument">
                          <a:avLst/>
                        </a:prstGeom>
                      </wps:spPr>
                      <wps:style>
                        <a:lnRef idx="1">
                          <a:schemeClr val="accent4"/>
                        </a:lnRef>
                        <a:fillRef idx="2">
                          <a:schemeClr val="accent4"/>
                        </a:fillRef>
                        <a:effectRef idx="1">
                          <a:schemeClr val="accent4"/>
                        </a:effectRef>
                        <a:fontRef idx="minor">
                          <a:schemeClr val="dk1"/>
                        </a:fontRef>
                      </wps:style>
                      <wps:txbx>
                        <w:txbxContent>
                          <w:p w14:paraId="2202C039" w14:textId="77777777" w:rsidR="006F7B35" w:rsidRPr="007D624A" w:rsidRDefault="006F7B35" w:rsidP="00446512">
                            <w:pPr>
                              <w:rPr>
                                <w:sz w:val="16"/>
                                <w:szCs w:val="16"/>
                              </w:rPr>
                            </w:pPr>
                            <w:r w:rsidRPr="00457C4E">
                              <w:rPr>
                                <w:sz w:val="16"/>
                                <w:szCs w:val="16"/>
                              </w:rPr>
                              <w:t>Contract Management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20464" id="Flowchart: Document 79" o:spid="_x0000_s1072" type="#_x0000_t114" style="position:absolute;margin-left:169.05pt;margin-top:9.25pt;width:104.25pt;height:36.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" fillcolor="#ffd555 [2167]" strokecolor="#ffc000 [3207]" strokeweight=".5pt">
                <v:fill color2="#ffcc31 [2615]" rotate="t" colors="0 #ffdd9c;.5 #ffd78e;1 #ffd479" focus="100%" type="gradient">
                  <o:fill v:ext="view" type="gradientUnscaled"/>
                </v:fill>
                <v:textbox>
                  <w:txbxContent>
                    <w:p w14:paraId="2202C039" w14:textId="77777777" w:rsidR="006F7B35" w:rsidRPr="007D624A" w:rsidRDefault="006F7B35" w:rsidP="00446512">
                      <w:pPr>
                        <w:rPr>
                          <w:sz w:val="16"/>
                          <w:szCs w:val="16"/>
                        </w:rPr>
                      </w:pPr>
                      <w:r w:rsidRPr="00457C4E">
                        <w:rPr>
                          <w:sz w:val="16"/>
                          <w:szCs w:val="16"/>
                        </w:rPr>
                        <w:t>Contract Management Report</w:t>
                      </w:r>
                    </w:p>
                  </w:txbxContent>
                </v:textbox>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95104" behindDoc="0" locked="0" layoutInCell="1" allowOverlap="1" wp14:anchorId="39F36791" wp14:editId="49D8EA9C">
                <wp:simplePos x="0" y="0"/>
                <wp:positionH relativeFrom="column">
                  <wp:posOffset>1818005</wp:posOffset>
                </wp:positionH>
                <wp:positionV relativeFrom="paragraph">
                  <wp:posOffset>187325</wp:posOffset>
                </wp:positionV>
                <wp:extent cx="207011" cy="297180"/>
                <wp:effectExtent l="12065" t="26035" r="0" b="33655"/>
                <wp:wrapNone/>
                <wp:docPr id="27" name="Down Arrow 27"/>
                <wp:cNvGraphicFramePr/>
                <a:graphic xmlns:a="http://schemas.openxmlformats.org/drawingml/2006/main">
                  <a:graphicData uri="http://schemas.microsoft.com/office/word/2010/wordprocessingShape">
                    <wps:wsp>
                      <wps:cNvSpPr/>
                      <wps:spPr>
                        <a:xfrm rot="5400000" flipH="1">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59125" id="Down Arrow 27" o:spid="_x0000_s1026" type="#_x0000_t67" style="position:absolute;margin-left:143.15pt;margin-top:14.75pt;width:16.3pt;height:23.4pt;rotation:-90;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" adj="14077" fillcolor="#ffd555 [2167]" strokecolor="#ffc000 [3207]" strokeweight=".5pt">
                <v:fill color2="#ffcc31 [2615]" rotate="t" colors="0 #ffdd9c;.5 #ffd78e;1 #ffd479" focus="100%" type="gradient">
                  <o:fill v:ext="view" type="gradientUnscaled"/>
                </v:fill>
              </v:shape>
            </w:pict>
          </mc:Fallback>
        </mc:AlternateContent>
      </w:r>
    </w:p>
    <w:p w14:paraId="2490C5C2" w14:textId="77777777" w:rsidR="00D66875" w:rsidRPr="00F452E3" w:rsidRDefault="00D66875" w:rsidP="00D66875">
      <w:pPr>
        <w:ind w:right="80"/>
        <w:rPr>
          <w:rFonts w:ascii="Arial" w:hAnsi="Arial" w:cs="Arial"/>
          <w:sz w:val="22"/>
          <w:szCs w:val="22"/>
        </w:rPr>
      </w:pPr>
    </w:p>
    <w:p w14:paraId="60FF766C" w14:textId="77777777" w:rsidR="00D66875" w:rsidRPr="00F452E3" w:rsidRDefault="00D66875" w:rsidP="00D66875">
      <w:pPr>
        <w:ind w:right="80"/>
        <w:rPr>
          <w:rFonts w:ascii="Arial" w:hAnsi="Arial" w:cs="Arial"/>
          <w:sz w:val="22"/>
          <w:szCs w:val="22"/>
        </w:rPr>
      </w:pPr>
    </w:p>
    <w:p w14:paraId="436EE9FF"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701248" behindDoc="0" locked="0" layoutInCell="1" allowOverlap="1" wp14:anchorId="21AD40B6" wp14:editId="0E983806">
                <wp:simplePos x="0" y="0"/>
                <wp:positionH relativeFrom="column">
                  <wp:posOffset>695325</wp:posOffset>
                </wp:positionH>
                <wp:positionV relativeFrom="paragraph">
                  <wp:posOffset>191135</wp:posOffset>
                </wp:positionV>
                <wp:extent cx="219075" cy="484505"/>
                <wp:effectExtent l="19050" t="0" r="28575" b="29845"/>
                <wp:wrapNone/>
                <wp:docPr id="4273" name="Down Arrow 4273"/>
                <wp:cNvGraphicFramePr/>
                <a:graphic xmlns:a="http://schemas.openxmlformats.org/drawingml/2006/main">
                  <a:graphicData uri="http://schemas.microsoft.com/office/word/2010/wordprocessingShape">
                    <wps:wsp>
                      <wps:cNvSpPr/>
                      <wps:spPr>
                        <a:xfrm>
                          <a:off x="0" y="0"/>
                          <a:ext cx="219075" cy="484505"/>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040A7" id="Down Arrow 4273" o:spid="_x0000_s1026" type="#_x0000_t67" style="position:absolute;margin-left:54.75pt;margin-top:15.05pt;width:17.25pt;height:38.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" adj="16717" fillcolor="#ffd555 [2167]" strokecolor="#ffc000 [3207]" strokeweight=".5pt">
                <v:fill color2="#ffcc31 [2615]" rotate="t" colors="0 #ffdd9c;.5 #ffd78e;1 #ffd479" focus="100%" type="gradient">
                  <o:fill v:ext="view" type="gradientUnscaled"/>
                </v:fill>
              </v:shape>
            </w:pict>
          </mc:Fallback>
        </mc:AlternateContent>
      </w:r>
    </w:p>
    <w:p w14:paraId="1113B089" w14:textId="77777777" w:rsidR="00D66875" w:rsidRPr="00F452E3" w:rsidRDefault="00D66875" w:rsidP="00D66875">
      <w:pPr>
        <w:ind w:right="80"/>
        <w:rPr>
          <w:rFonts w:ascii="Arial" w:hAnsi="Arial" w:cs="Arial"/>
          <w:sz w:val="22"/>
          <w:szCs w:val="22"/>
        </w:rPr>
      </w:pPr>
    </w:p>
    <w:p w14:paraId="3B682387"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705344" behindDoc="0" locked="0" layoutInCell="1" allowOverlap="1" wp14:anchorId="00A9F09C" wp14:editId="12804D84">
                <wp:simplePos x="0" y="0"/>
                <wp:positionH relativeFrom="column">
                  <wp:posOffset>3668711</wp:posOffset>
                </wp:positionH>
                <wp:positionV relativeFrom="paragraph">
                  <wp:posOffset>220027</wp:posOffset>
                </wp:positionV>
                <wp:extent cx="207011" cy="445135"/>
                <wp:effectExtent l="0" t="23813" r="0" b="35877"/>
                <wp:wrapNone/>
                <wp:docPr id="4275" name="Down Arrow 4275"/>
                <wp:cNvGraphicFramePr/>
                <a:graphic xmlns:a="http://schemas.openxmlformats.org/drawingml/2006/main">
                  <a:graphicData uri="http://schemas.microsoft.com/office/word/2010/wordprocessingShape">
                    <wps:wsp>
                      <wps:cNvSpPr/>
                      <wps:spPr>
                        <a:xfrm rot="16200000">
                          <a:off x="0" y="0"/>
                          <a:ext cx="207011" cy="445135"/>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E9A0C" id="Down Arrow 4275" o:spid="_x0000_s1026" type="#_x0000_t67" style="position:absolute;margin-left:288.85pt;margin-top:17.3pt;width:16.3pt;height:35.05pt;rotation:-9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" adj="165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58240" behindDoc="0" locked="0" layoutInCell="1" allowOverlap="1" wp14:anchorId="5F2A874F" wp14:editId="7D95DC8A">
                <wp:simplePos x="0" y="0"/>
                <wp:positionH relativeFrom="column">
                  <wp:posOffset>4070984</wp:posOffset>
                </wp:positionH>
                <wp:positionV relativeFrom="paragraph">
                  <wp:posOffset>236855</wp:posOffset>
                </wp:positionV>
                <wp:extent cx="1889125" cy="466090"/>
                <wp:effectExtent l="0" t="0" r="15875" b="10160"/>
                <wp:wrapNone/>
                <wp:docPr id="87" name="Flowchart: Document 87"/>
                <wp:cNvGraphicFramePr/>
                <a:graphic xmlns:a="http://schemas.openxmlformats.org/drawingml/2006/main">
                  <a:graphicData uri="http://schemas.microsoft.com/office/word/2010/wordprocessingShape">
                    <wps:wsp>
                      <wps:cNvSpPr/>
                      <wps:spPr>
                        <a:xfrm>
                          <a:off x="0" y="0"/>
                          <a:ext cx="1889125" cy="466090"/>
                        </a:xfrm>
                        <a:prstGeom prst="flowChartDocument">
                          <a:avLst/>
                        </a:prstGeom>
                      </wps:spPr>
                      <wps:style>
                        <a:lnRef idx="1">
                          <a:schemeClr val="accent4"/>
                        </a:lnRef>
                        <a:fillRef idx="2">
                          <a:schemeClr val="accent4"/>
                        </a:fillRef>
                        <a:effectRef idx="1">
                          <a:schemeClr val="accent4"/>
                        </a:effectRef>
                        <a:fontRef idx="minor">
                          <a:schemeClr val="dk1"/>
                        </a:fontRef>
                      </wps:style>
                      <wps:txbx>
                        <w:txbxContent>
                          <w:p w14:paraId="199C8C90" w14:textId="77777777" w:rsidR="006F7B35" w:rsidRPr="007D624A" w:rsidRDefault="006F7B35" w:rsidP="00D66875">
                            <w:pPr>
                              <w:jc w:val="center"/>
                              <w:rPr>
                                <w:sz w:val="16"/>
                                <w:szCs w:val="16"/>
                              </w:rPr>
                            </w:pPr>
                            <w:r w:rsidRPr="002E4CC6">
                              <w:rPr>
                                <w:sz w:val="16"/>
                                <w:szCs w:val="16"/>
                              </w:rPr>
                              <w:t>Completion Certificate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A874F" id="Flowchart: Document 87" o:spid="_x0000_s1073" type="#_x0000_t114" style="position:absolute;margin-left:320.55pt;margin-top:18.65pt;width:148.75pt;height:36.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" fillcolor="#ffd555 [2167]" strokecolor="#ffc000 [3207]" strokeweight=".5pt">
                <v:fill color2="#ffcc31 [2615]" rotate="t" colors="0 #ffdd9c;.5 #ffd78e;1 #ffd479" focus="100%" type="gradient">
                  <o:fill v:ext="view" type="gradientUnscaled"/>
                </v:fill>
                <v:textbox>
                  <w:txbxContent>
                    <w:p w14:paraId="199C8C90" w14:textId="77777777" w:rsidR="006F7B35" w:rsidRPr="007D624A" w:rsidRDefault="006F7B35" w:rsidP="00D66875">
                      <w:pPr>
                        <w:jc w:val="center"/>
                        <w:rPr>
                          <w:sz w:val="16"/>
                          <w:szCs w:val="16"/>
                        </w:rPr>
                      </w:pPr>
                      <w:r w:rsidRPr="002E4CC6">
                        <w:rPr>
                          <w:sz w:val="16"/>
                          <w:szCs w:val="16"/>
                        </w:rPr>
                        <w:t>Completion Certificate</w:t>
                      </w:r>
                    </w:p>
                  </w:txbxContent>
                </v:textbox>
              </v:shape>
            </w:pict>
          </mc:Fallback>
        </mc:AlternateContent>
      </w:r>
    </w:p>
    <w:p w14:paraId="2527CEE2"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56192" behindDoc="0" locked="0" layoutInCell="1" allowOverlap="1" wp14:anchorId="793AA5CC" wp14:editId="59F77320">
                <wp:simplePos x="0" y="0"/>
                <wp:positionH relativeFrom="column">
                  <wp:posOffset>1832610</wp:posOffset>
                </wp:positionH>
                <wp:positionV relativeFrom="paragraph">
                  <wp:posOffset>17145</wp:posOffset>
                </wp:positionV>
                <wp:extent cx="1638300" cy="390525"/>
                <wp:effectExtent l="0" t="0" r="19050" b="28575"/>
                <wp:wrapNone/>
                <wp:docPr id="85" name="Rectangle 85"/>
                <wp:cNvGraphicFramePr/>
                <a:graphic xmlns:a="http://schemas.openxmlformats.org/drawingml/2006/main">
                  <a:graphicData uri="http://schemas.microsoft.com/office/word/2010/wordprocessingShape">
                    <wps:wsp>
                      <wps:cNvSpPr/>
                      <wps:spPr>
                        <a:xfrm>
                          <a:off x="0" y="0"/>
                          <a:ext cx="1638300"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304F2F7B" w14:textId="77777777" w:rsidR="006F7B35" w:rsidRPr="00BE6070" w:rsidRDefault="006F7B35" w:rsidP="00446512">
                            <w:pPr>
                              <w:rPr>
                                <w:sz w:val="16"/>
                                <w:szCs w:val="16"/>
                              </w:rPr>
                            </w:pPr>
                            <w:r>
                              <w:rPr>
                                <w:sz w:val="16"/>
                                <w:szCs w:val="16"/>
                              </w:rPr>
                              <w:t>Contract Monitoring (UD &amp; C</w:t>
                            </w:r>
                            <w:r w:rsidRPr="002E4CC6">
                              <w:rPr>
                                <w:sz w:val="16"/>
                                <w:szCs w:val="16"/>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3AA5CC" id="Rectangle 85" o:spid="_x0000_s1074" style="position:absolute;margin-left:144.3pt;margin-top:1.35pt;width:129pt;height:30.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" fillcolor="#ffd555 [2167]" strokecolor="#ffc000 [3207]" strokeweight=".5pt">
                <v:fill color2="#ffcc31 [2615]" rotate="t" colors="0 #ffdd9c;.5 #ffd78e;1 #ffd479" focus="100%" type="gradient">
                  <o:fill v:ext="view" type="gradientUnscaled"/>
                </v:fill>
                <v:textbox>
                  <w:txbxContent>
                    <w:p w14:paraId="304F2F7B" w14:textId="77777777" w:rsidR="006F7B35" w:rsidRPr="00BE6070" w:rsidRDefault="006F7B35" w:rsidP="00446512">
                      <w:pPr>
                        <w:rPr>
                          <w:sz w:val="16"/>
                          <w:szCs w:val="16"/>
                        </w:rPr>
                      </w:pPr>
                      <w:r>
                        <w:rPr>
                          <w:sz w:val="16"/>
                          <w:szCs w:val="16"/>
                        </w:rPr>
                        <w:t>Contract Monitoring (UD &amp; C</w:t>
                      </w:r>
                      <w:r w:rsidRPr="002E4CC6">
                        <w:rPr>
                          <w:sz w:val="16"/>
                          <w:szCs w:val="16"/>
                        </w:rPr>
                        <w:t>M)</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703296" behindDoc="0" locked="0" layoutInCell="1" allowOverlap="1" wp14:anchorId="050881BF" wp14:editId="32663E2D">
                <wp:simplePos x="0" y="0"/>
                <wp:positionH relativeFrom="column">
                  <wp:posOffset>1553210</wp:posOffset>
                </wp:positionH>
                <wp:positionV relativeFrom="paragraph">
                  <wp:posOffset>41910</wp:posOffset>
                </wp:positionV>
                <wp:extent cx="207011" cy="297180"/>
                <wp:effectExtent l="0" t="26035" r="14605" b="33655"/>
                <wp:wrapNone/>
                <wp:docPr id="4274" name="Down Arrow 4274"/>
                <wp:cNvGraphicFramePr/>
                <a:graphic xmlns:a="http://schemas.openxmlformats.org/drawingml/2006/main">
                  <a:graphicData uri="http://schemas.microsoft.com/office/word/2010/wordprocessingShape">
                    <wps:wsp>
                      <wps:cNvSpPr/>
                      <wps:spPr>
                        <a:xfrm rot="16200000">
                          <a:off x="0" y="0"/>
                          <a:ext cx="207011" cy="297180"/>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1AF96" id="Down Arrow 4274" o:spid="_x0000_s1026" type="#_x0000_t67" style="position:absolute;margin-left:122.3pt;margin-top:3.3pt;width:16.3pt;height:23.4pt;rotation:-9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" adj="14077"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54144" behindDoc="0" locked="0" layoutInCell="1" allowOverlap="1" wp14:anchorId="176C0A42" wp14:editId="26D24B83">
                <wp:simplePos x="0" y="0"/>
                <wp:positionH relativeFrom="column">
                  <wp:posOffset>70485</wp:posOffset>
                </wp:positionH>
                <wp:positionV relativeFrom="paragraph">
                  <wp:posOffset>17145</wp:posOffset>
                </wp:positionV>
                <wp:extent cx="1366520" cy="390525"/>
                <wp:effectExtent l="0" t="0" r="24130" b="28575"/>
                <wp:wrapNone/>
                <wp:docPr id="83" name="Rectangle 83"/>
                <wp:cNvGraphicFramePr/>
                <a:graphic xmlns:a="http://schemas.openxmlformats.org/drawingml/2006/main">
                  <a:graphicData uri="http://schemas.microsoft.com/office/word/2010/wordprocessingShape">
                    <wps:wsp>
                      <wps:cNvSpPr/>
                      <wps:spPr>
                        <a:xfrm>
                          <a:off x="0" y="0"/>
                          <a:ext cx="1366520"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0A474C52" w14:textId="77777777" w:rsidR="006F7B35" w:rsidRPr="00BE6070" w:rsidRDefault="006F7B35" w:rsidP="00446512">
                            <w:pPr>
                              <w:rPr>
                                <w:sz w:val="16"/>
                                <w:szCs w:val="16"/>
                              </w:rPr>
                            </w:pPr>
                            <w:r w:rsidRPr="00441F26">
                              <w:rPr>
                                <w:sz w:val="16"/>
                                <w:szCs w:val="16"/>
                              </w:rPr>
                              <w:t>Contract Reporting</w:t>
                            </w:r>
                            <w:r>
                              <w:rPr>
                                <w:sz w:val="16"/>
                                <w:szCs w:val="16"/>
                              </w:rPr>
                              <w:t xml:space="preserve"> (CM)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C0A42" id="Rectangle 83" o:spid="_x0000_s1075" style="position:absolute;margin-left:5.55pt;margin-top:1.35pt;width:107.6pt;height:30.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" fillcolor="#ffd555 [2167]" strokecolor="#ffc000 [3207]" strokeweight=".5pt">
                <v:fill color2="#ffcc31 [2615]" rotate="t" colors="0 #ffdd9c;.5 #ffd78e;1 #ffd479" focus="100%" type="gradient">
                  <o:fill v:ext="view" type="gradientUnscaled"/>
                </v:fill>
                <v:textbox>
                  <w:txbxContent>
                    <w:p w14:paraId="0A474C52" w14:textId="77777777" w:rsidR="006F7B35" w:rsidRPr="00BE6070" w:rsidRDefault="006F7B35" w:rsidP="00446512">
                      <w:pPr>
                        <w:rPr>
                          <w:sz w:val="16"/>
                          <w:szCs w:val="16"/>
                        </w:rPr>
                      </w:pPr>
                      <w:r w:rsidRPr="00441F26">
                        <w:rPr>
                          <w:sz w:val="16"/>
                          <w:szCs w:val="16"/>
                        </w:rPr>
                        <w:t>Contract Reporting</w:t>
                      </w:r>
                      <w:r>
                        <w:rPr>
                          <w:sz w:val="16"/>
                          <w:szCs w:val="16"/>
                        </w:rPr>
                        <w:t xml:space="preserve"> (CM)</w:t>
                      </w:r>
                    </w:p>
                  </w:txbxContent>
                </v:textbox>
              </v:rect>
            </w:pict>
          </mc:Fallback>
        </mc:AlternateContent>
      </w:r>
    </w:p>
    <w:p w14:paraId="0338699B" w14:textId="77777777" w:rsidR="00D66875" w:rsidRPr="00F452E3" w:rsidRDefault="00D66875" w:rsidP="00D66875">
      <w:pPr>
        <w:ind w:right="80"/>
        <w:rPr>
          <w:rFonts w:ascii="Arial" w:hAnsi="Arial" w:cs="Arial"/>
          <w:sz w:val="22"/>
          <w:szCs w:val="22"/>
        </w:rPr>
      </w:pPr>
    </w:p>
    <w:p w14:paraId="263806F3" w14:textId="77777777" w:rsidR="00D66875" w:rsidRPr="00F452E3" w:rsidRDefault="00D66875" w:rsidP="00D66875">
      <w:pPr>
        <w:ind w:right="80"/>
        <w:rPr>
          <w:rFonts w:ascii="Arial" w:hAnsi="Arial" w:cs="Arial"/>
          <w:sz w:val="22"/>
          <w:szCs w:val="22"/>
        </w:rPr>
      </w:pPr>
    </w:p>
    <w:p w14:paraId="4E6F4F20" w14:textId="77777777" w:rsidR="00D66875" w:rsidRPr="00F452E3" w:rsidRDefault="00446512" w:rsidP="00D66875">
      <w:pPr>
        <w:ind w:right="80"/>
        <w:rPr>
          <w:rFonts w:ascii="Arial" w:hAnsi="Arial" w:cs="Arial"/>
          <w:sz w:val="22"/>
          <w:szCs w:val="22"/>
        </w:rPr>
      </w:pPr>
      <w:r w:rsidRPr="00F452E3">
        <w:rPr>
          <w:rFonts w:ascii="Arial" w:hAnsi="Arial" w:cs="Arial"/>
          <w:noProof/>
          <w:sz w:val="22"/>
          <w:szCs w:val="22"/>
          <w:lang w:val="en-ZA" w:eastAsia="en-ZA"/>
        </w:rPr>
        <mc:AlternateContent>
          <mc:Choice Requires="wps">
            <w:drawing>
              <wp:anchor distT="0" distB="0" distL="114300" distR="114300" simplePos="0" relativeHeight="251662336" behindDoc="0" locked="0" layoutInCell="1" allowOverlap="1" wp14:anchorId="6CA7A9A4" wp14:editId="7723FC99">
                <wp:simplePos x="0" y="0"/>
                <wp:positionH relativeFrom="column">
                  <wp:posOffset>4254500</wp:posOffset>
                </wp:positionH>
                <wp:positionV relativeFrom="paragraph">
                  <wp:posOffset>204470</wp:posOffset>
                </wp:positionV>
                <wp:extent cx="1614170" cy="390525"/>
                <wp:effectExtent l="0" t="0" r="24130" b="28575"/>
                <wp:wrapNone/>
                <wp:docPr id="90" name="Rectangle 90"/>
                <wp:cNvGraphicFramePr/>
                <a:graphic xmlns:a="http://schemas.openxmlformats.org/drawingml/2006/main">
                  <a:graphicData uri="http://schemas.microsoft.com/office/word/2010/wordprocessingShape">
                    <wps:wsp>
                      <wps:cNvSpPr/>
                      <wps:spPr>
                        <a:xfrm>
                          <a:off x="0" y="0"/>
                          <a:ext cx="1614170" cy="3905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0FC18F0B" w14:textId="77777777" w:rsidR="006F7B35" w:rsidRPr="00BE6070" w:rsidRDefault="006F7B35" w:rsidP="00446512">
                            <w:pPr>
                              <w:rPr>
                                <w:sz w:val="16"/>
                                <w:szCs w:val="16"/>
                              </w:rPr>
                            </w:pPr>
                            <w:r>
                              <w:rPr>
                                <w:sz w:val="16"/>
                                <w:szCs w:val="16"/>
                              </w:rPr>
                              <w:t>Final Assessment (UD &amp; C</w:t>
                            </w:r>
                            <w:r w:rsidRPr="00D27566">
                              <w:rPr>
                                <w:sz w:val="16"/>
                                <w:szCs w:val="16"/>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A7A9A4" id="Rectangle 90" o:spid="_x0000_s1076" style="position:absolute;margin-left:335pt;margin-top:16.1pt;width:127.1pt;height:3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" fillcolor="#ffd555 [2167]" strokecolor="#ffc000 [3207]" strokeweight=".5pt">
                <v:fill color2="#ffcc31 [2615]" rotate="t" colors="0 #ffdd9c;.5 #ffd78e;1 #ffd479" focus="100%" type="gradient">
                  <o:fill v:ext="view" type="gradientUnscaled"/>
                </v:fill>
                <v:textbox>
                  <w:txbxContent>
                    <w:p w14:paraId="0FC18F0B" w14:textId="77777777" w:rsidR="006F7B35" w:rsidRPr="00BE6070" w:rsidRDefault="006F7B35" w:rsidP="00446512">
                      <w:pPr>
                        <w:rPr>
                          <w:sz w:val="16"/>
                          <w:szCs w:val="16"/>
                        </w:rPr>
                      </w:pPr>
                      <w:r>
                        <w:rPr>
                          <w:sz w:val="16"/>
                          <w:szCs w:val="16"/>
                        </w:rPr>
                        <w:t>Final Assessment (UD &amp; C</w:t>
                      </w:r>
                      <w:r w:rsidRPr="00D27566">
                        <w:rPr>
                          <w:sz w:val="16"/>
                          <w:szCs w:val="16"/>
                        </w:rPr>
                        <w:t>M)</w:t>
                      </w:r>
                    </w:p>
                  </w:txbxContent>
                </v:textbox>
              </v:rect>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64384" behindDoc="0" locked="0" layoutInCell="1" allowOverlap="1" wp14:anchorId="3A9E7BE2" wp14:editId="6D036225">
                <wp:simplePos x="0" y="0"/>
                <wp:positionH relativeFrom="column">
                  <wp:posOffset>3833495</wp:posOffset>
                </wp:positionH>
                <wp:positionV relativeFrom="paragraph">
                  <wp:posOffset>141605</wp:posOffset>
                </wp:positionV>
                <wp:extent cx="219456" cy="487045"/>
                <wp:effectExtent l="18415" t="19685" r="0" b="46990"/>
                <wp:wrapNone/>
                <wp:docPr id="91" name="Down Arrow 91"/>
                <wp:cNvGraphicFramePr/>
                <a:graphic xmlns:a="http://schemas.openxmlformats.org/drawingml/2006/main">
                  <a:graphicData uri="http://schemas.microsoft.com/office/word/2010/wordprocessingShape">
                    <wps:wsp>
                      <wps:cNvSpPr/>
                      <wps:spPr>
                        <a:xfrm rot="5400000">
                          <a:off x="0" y="0"/>
                          <a:ext cx="219456" cy="487045"/>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5ED71" id="Down Arrow 91" o:spid="_x0000_s1026" type="#_x0000_t67" style="position:absolute;margin-left:301.85pt;margin-top:11.15pt;width:17.3pt;height:38.3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" adj="16734"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66432" behindDoc="0" locked="0" layoutInCell="1" allowOverlap="1" wp14:anchorId="35D90580" wp14:editId="61B4D43E">
                <wp:simplePos x="0" y="0"/>
                <wp:positionH relativeFrom="column">
                  <wp:posOffset>2146935</wp:posOffset>
                </wp:positionH>
                <wp:positionV relativeFrom="paragraph">
                  <wp:posOffset>156845</wp:posOffset>
                </wp:positionV>
                <wp:extent cx="1533525" cy="466090"/>
                <wp:effectExtent l="0" t="0" r="28575" b="10160"/>
                <wp:wrapNone/>
                <wp:docPr id="93" name="Flowchart: Document 93"/>
                <wp:cNvGraphicFramePr/>
                <a:graphic xmlns:a="http://schemas.openxmlformats.org/drawingml/2006/main">
                  <a:graphicData uri="http://schemas.microsoft.com/office/word/2010/wordprocessingShape">
                    <wps:wsp>
                      <wps:cNvSpPr/>
                      <wps:spPr>
                        <a:xfrm>
                          <a:off x="0" y="0"/>
                          <a:ext cx="1533525" cy="466090"/>
                        </a:xfrm>
                        <a:prstGeom prst="flowChartDocument">
                          <a:avLst/>
                        </a:prstGeom>
                      </wps:spPr>
                      <wps:style>
                        <a:lnRef idx="1">
                          <a:schemeClr val="accent4"/>
                        </a:lnRef>
                        <a:fillRef idx="2">
                          <a:schemeClr val="accent4"/>
                        </a:fillRef>
                        <a:effectRef idx="1">
                          <a:schemeClr val="accent4"/>
                        </a:effectRef>
                        <a:fontRef idx="minor">
                          <a:schemeClr val="dk1"/>
                        </a:fontRef>
                      </wps:style>
                      <wps:txbx>
                        <w:txbxContent>
                          <w:p w14:paraId="0AD1E4B2" w14:textId="77777777" w:rsidR="006F7B35" w:rsidRDefault="006F7B35" w:rsidP="00446512">
                            <w:r w:rsidRPr="00D27566">
                              <w:rPr>
                                <w:sz w:val="16"/>
                                <w:szCs w:val="16"/>
                              </w:rPr>
                              <w:t>Completion report (UD &amp; CM)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D90580" id="Flowchart: Document 93" o:spid="_x0000_s1077" type="#_x0000_t114" style="position:absolute;margin-left:169.05pt;margin-top:12.35pt;width:120.75pt;height:36.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" fillcolor="#ffd555 [2167]" strokecolor="#ffc000 [3207]" strokeweight=".5pt">
                <v:fill color2="#ffcc31 [2615]" rotate="t" colors="0 #ffdd9c;.5 #ffd78e;1 #ffd479" focus="100%" type="gradient">
                  <o:fill v:ext="view" type="gradientUnscaled"/>
                </v:fill>
                <v:textbox>
                  <w:txbxContent>
                    <w:p w14:paraId="0AD1E4B2" w14:textId="77777777" w:rsidR="006F7B35" w:rsidRDefault="006F7B35" w:rsidP="00446512">
                      <w:r w:rsidRPr="00D27566">
                        <w:rPr>
                          <w:sz w:val="16"/>
                          <w:szCs w:val="16"/>
                        </w:rPr>
                        <w:t>Completion report (UD &amp; CM)</w:t>
                      </w:r>
                    </w:p>
                  </w:txbxContent>
                </v:textbox>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68480" behindDoc="0" locked="0" layoutInCell="1" allowOverlap="1" wp14:anchorId="713F3912" wp14:editId="217D4C9F">
                <wp:simplePos x="0" y="0"/>
                <wp:positionH relativeFrom="column">
                  <wp:posOffset>1715770</wp:posOffset>
                </wp:positionH>
                <wp:positionV relativeFrom="paragraph">
                  <wp:posOffset>144780</wp:posOffset>
                </wp:positionV>
                <wp:extent cx="219456" cy="487045"/>
                <wp:effectExtent l="18415" t="19685" r="0" b="46990"/>
                <wp:wrapNone/>
                <wp:docPr id="94" name="Down Arrow 94"/>
                <wp:cNvGraphicFramePr/>
                <a:graphic xmlns:a="http://schemas.openxmlformats.org/drawingml/2006/main">
                  <a:graphicData uri="http://schemas.microsoft.com/office/word/2010/wordprocessingShape">
                    <wps:wsp>
                      <wps:cNvSpPr/>
                      <wps:spPr>
                        <a:xfrm rot="5400000">
                          <a:off x="0" y="0"/>
                          <a:ext cx="219456" cy="487045"/>
                        </a:xfrm>
                        <a:prstGeom prst="down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1B761" id="Down Arrow 94" o:spid="_x0000_s1026" type="#_x0000_t67" style="position:absolute;margin-left:135.1pt;margin-top:11.4pt;width:17.3pt;height:38.35pt;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" adj="16734" fillcolor="#ffd555 [2167]" strokecolor="#ffc000 [3207]" strokeweight=".5pt">
                <v:fill color2="#ffcc31 [2615]" rotate="t" colors="0 #ffdd9c;.5 #ffd78e;1 #ffd479" focus="100%" type="gradient">
                  <o:fill v:ext="view" type="gradientUnscaled"/>
                </v:fill>
              </v:shape>
            </w:pict>
          </mc:Fallback>
        </mc:AlternateContent>
      </w:r>
      <w:r w:rsidRPr="00F452E3">
        <w:rPr>
          <w:rFonts w:ascii="Arial" w:hAnsi="Arial" w:cs="Arial"/>
          <w:noProof/>
          <w:sz w:val="22"/>
          <w:szCs w:val="22"/>
          <w:lang w:val="en-ZA" w:eastAsia="en-ZA"/>
        </w:rPr>
        <mc:AlternateContent>
          <mc:Choice Requires="wps">
            <w:drawing>
              <wp:anchor distT="0" distB="0" distL="114300" distR="114300" simplePos="0" relativeHeight="251670528" behindDoc="0" locked="0" layoutInCell="1" allowOverlap="1" wp14:anchorId="5EF12496" wp14:editId="64156A81">
                <wp:simplePos x="0" y="0"/>
                <wp:positionH relativeFrom="column">
                  <wp:posOffset>70485</wp:posOffset>
                </wp:positionH>
                <wp:positionV relativeFrom="paragraph">
                  <wp:posOffset>153670</wp:posOffset>
                </wp:positionV>
                <wp:extent cx="1438275" cy="514350"/>
                <wp:effectExtent l="0" t="0" r="28575" b="19050"/>
                <wp:wrapNone/>
                <wp:docPr id="95" name="Oval 95"/>
                <wp:cNvGraphicFramePr/>
                <a:graphic xmlns:a="http://schemas.openxmlformats.org/drawingml/2006/main">
                  <a:graphicData uri="http://schemas.microsoft.com/office/word/2010/wordprocessingShape">
                    <wps:wsp>
                      <wps:cNvSpPr/>
                      <wps:spPr>
                        <a:xfrm>
                          <a:off x="0" y="0"/>
                          <a:ext cx="1438275" cy="514350"/>
                        </a:xfrm>
                        <a:prstGeom prst="ellipse">
                          <a:avLst/>
                        </a:prstGeom>
                      </wps:spPr>
                      <wps:style>
                        <a:lnRef idx="1">
                          <a:schemeClr val="accent4"/>
                        </a:lnRef>
                        <a:fillRef idx="2">
                          <a:schemeClr val="accent4"/>
                        </a:fillRef>
                        <a:effectRef idx="1">
                          <a:schemeClr val="accent4"/>
                        </a:effectRef>
                        <a:fontRef idx="minor">
                          <a:schemeClr val="dk1"/>
                        </a:fontRef>
                      </wps:style>
                      <wps:txbx>
                        <w:txbxContent>
                          <w:p w14:paraId="629D4548" w14:textId="77777777" w:rsidR="006F7B35" w:rsidRPr="00490D5D" w:rsidRDefault="006F7B35" w:rsidP="00446512">
                            <w:pPr>
                              <w:jc w:val="center"/>
                              <w:rPr>
                                <w:sz w:val="16"/>
                                <w:szCs w:val="16"/>
                              </w:rPr>
                            </w:pPr>
                            <w:r>
                              <w:rPr>
                                <w:sz w:val="16"/>
                                <w:szCs w:val="16"/>
                              </w:rPr>
                              <w:t>Contract close-out / Renewal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F12496" id="Oval 95" o:spid="_x0000_s1078" style="position:absolute;margin-left:5.55pt;margin-top:12.1pt;width:113.25pt;height:4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" fillcolor="#ffd555 [2167]" strokecolor="#ffc000 [3207]" strokeweight=".5pt">
                <v:fill color2="#ffcc31 [2615]" rotate="t" colors="0 #ffdd9c;.5 #ffd78e;1 #ffd479" focus="100%" type="gradient">
                  <o:fill v:ext="view" type="gradientUnscaled"/>
                </v:fill>
                <v:stroke joinstyle="miter"/>
                <v:textbox>
                  <w:txbxContent>
                    <w:p w14:paraId="629D4548" w14:textId="77777777" w:rsidR="006F7B35" w:rsidRPr="00490D5D" w:rsidRDefault="006F7B35" w:rsidP="00446512">
                      <w:pPr>
                        <w:jc w:val="center"/>
                        <w:rPr>
                          <w:sz w:val="16"/>
                          <w:szCs w:val="16"/>
                        </w:rPr>
                      </w:pPr>
                      <w:r>
                        <w:rPr>
                          <w:sz w:val="16"/>
                          <w:szCs w:val="16"/>
                        </w:rPr>
                        <w:t>Contract close-out / Renewal</w:t>
                      </w:r>
                    </w:p>
                  </w:txbxContent>
                </v:textbox>
              </v:oval>
            </w:pict>
          </mc:Fallback>
        </mc:AlternateContent>
      </w:r>
    </w:p>
    <w:p w14:paraId="1F3B6DF9" w14:textId="77777777" w:rsidR="00D66875" w:rsidRPr="00F452E3" w:rsidRDefault="00D66875" w:rsidP="00D66875">
      <w:pPr>
        <w:ind w:right="80"/>
        <w:rPr>
          <w:rFonts w:ascii="Arial" w:hAnsi="Arial" w:cs="Arial"/>
          <w:sz w:val="22"/>
          <w:szCs w:val="22"/>
        </w:rPr>
      </w:pPr>
    </w:p>
    <w:p w14:paraId="45F699C9" w14:textId="77777777" w:rsidR="00D66875" w:rsidRPr="00F452E3" w:rsidRDefault="00D66875" w:rsidP="00D66875">
      <w:pPr>
        <w:ind w:right="80"/>
        <w:rPr>
          <w:rFonts w:ascii="Arial" w:hAnsi="Arial" w:cs="Arial"/>
          <w:sz w:val="22"/>
          <w:szCs w:val="22"/>
        </w:rPr>
      </w:pPr>
    </w:p>
    <w:p w14:paraId="207693EE" w14:textId="77777777" w:rsidR="00D66875" w:rsidRPr="00F452E3" w:rsidRDefault="00D66875" w:rsidP="00D66875">
      <w:pPr>
        <w:ind w:right="80"/>
        <w:rPr>
          <w:rFonts w:ascii="Arial" w:hAnsi="Arial" w:cs="Arial"/>
          <w:sz w:val="22"/>
          <w:szCs w:val="22"/>
        </w:rPr>
      </w:pPr>
    </w:p>
    <w:p w14:paraId="0015D81F" w14:textId="77777777" w:rsidR="00D66875" w:rsidRPr="00F452E3" w:rsidRDefault="00D66875" w:rsidP="00D66875">
      <w:pPr>
        <w:ind w:right="80"/>
        <w:rPr>
          <w:rFonts w:ascii="Arial" w:hAnsi="Arial" w:cs="Arial"/>
          <w:sz w:val="22"/>
          <w:szCs w:val="22"/>
        </w:rPr>
      </w:pPr>
    </w:p>
    <w:p w14:paraId="6110DBC0" w14:textId="77777777" w:rsidR="00EE16F8" w:rsidRPr="00F452E3" w:rsidRDefault="00EE16F8" w:rsidP="00D66875">
      <w:pPr>
        <w:ind w:right="80"/>
        <w:rPr>
          <w:rFonts w:ascii="Arial" w:hAnsi="Arial" w:cs="Arial"/>
          <w:sz w:val="22"/>
          <w:szCs w:val="22"/>
        </w:rPr>
      </w:pPr>
    </w:p>
    <w:p w14:paraId="5ECB4152" w14:textId="77777777" w:rsidR="00D66875" w:rsidRPr="00F452E3" w:rsidRDefault="00D66875" w:rsidP="00D66875">
      <w:pPr>
        <w:ind w:right="80"/>
        <w:rPr>
          <w:rFonts w:ascii="Arial" w:hAnsi="Arial" w:cs="Arial"/>
          <w:sz w:val="22"/>
          <w:szCs w:val="22"/>
        </w:rPr>
      </w:pPr>
    </w:p>
    <w:p w14:paraId="3695D5D5" w14:textId="77777777" w:rsidR="00D66875" w:rsidRPr="00F452E3" w:rsidRDefault="00D66875" w:rsidP="00D66875">
      <w:pPr>
        <w:ind w:right="80"/>
        <w:rPr>
          <w:rFonts w:ascii="Arial" w:hAnsi="Arial" w:cs="Arial"/>
          <w:sz w:val="22"/>
          <w:szCs w:val="22"/>
        </w:rPr>
      </w:pPr>
    </w:p>
    <w:p w14:paraId="2D392D90" w14:textId="77777777" w:rsidR="00D66875" w:rsidRPr="00F452E3" w:rsidRDefault="00D66875" w:rsidP="00D66875">
      <w:pPr>
        <w:ind w:right="80"/>
        <w:rPr>
          <w:rFonts w:ascii="Arial" w:hAnsi="Arial" w:cs="Arial"/>
          <w:sz w:val="22"/>
          <w:szCs w:val="22"/>
        </w:rPr>
      </w:pPr>
    </w:p>
    <w:p w14:paraId="0595B758" w14:textId="77777777" w:rsidR="00D66875" w:rsidRPr="00F452E3" w:rsidRDefault="00D66875" w:rsidP="00D66875">
      <w:pPr>
        <w:ind w:right="80"/>
        <w:rPr>
          <w:rFonts w:ascii="Arial" w:hAnsi="Arial" w:cs="Arial"/>
          <w:sz w:val="22"/>
          <w:szCs w:val="22"/>
        </w:rPr>
      </w:pPr>
    </w:p>
    <w:p w14:paraId="5BA77020" w14:textId="77777777" w:rsidR="00424833" w:rsidRPr="00F452E3" w:rsidRDefault="00424833" w:rsidP="00C7405B">
      <w:pPr>
        <w:ind w:right="80"/>
        <w:rPr>
          <w:rFonts w:ascii="Arial" w:hAnsi="Arial" w:cs="Arial"/>
          <w:sz w:val="22"/>
          <w:szCs w:val="22"/>
        </w:rPr>
      </w:pPr>
    </w:p>
    <w:p w14:paraId="41856E91" w14:textId="77777777" w:rsidR="00263F83" w:rsidRPr="00F452E3" w:rsidRDefault="00C54C21" w:rsidP="00424833">
      <w:pPr>
        <w:pStyle w:val="Heading2"/>
        <w:rPr>
          <w:rFonts w:ascii="Arial" w:hAnsi="Arial" w:cs="Arial"/>
          <w:b/>
          <w:sz w:val="22"/>
          <w:szCs w:val="22"/>
        </w:rPr>
      </w:pPr>
      <w:r w:rsidRPr="00F452E3">
        <w:rPr>
          <w:rFonts w:ascii="Arial" w:hAnsi="Arial" w:cs="Arial"/>
          <w:b/>
          <w:sz w:val="22"/>
          <w:szCs w:val="22"/>
        </w:rPr>
        <w:t xml:space="preserve">ANNEXURE C: </w:t>
      </w:r>
      <w:r w:rsidR="00424833" w:rsidRPr="00F452E3">
        <w:rPr>
          <w:rFonts w:ascii="Arial" w:hAnsi="Arial" w:cs="Arial"/>
          <w:b/>
          <w:sz w:val="22"/>
          <w:szCs w:val="22"/>
        </w:rPr>
        <w:t xml:space="preserve">“CONTRACT LIFE CYCLE CHECKLISTS” </w:t>
      </w:r>
    </w:p>
    <w:p w14:paraId="36EF7C94" w14:textId="77777777" w:rsidR="00424833" w:rsidRPr="00F452E3" w:rsidRDefault="00424833" w:rsidP="00424833">
      <w:pPr>
        <w:rPr>
          <w:rFonts w:ascii="Arial" w:hAnsi="Arial" w:cs="Arial"/>
          <w:sz w:val="22"/>
          <w:szCs w:val="22"/>
        </w:rPr>
      </w:pPr>
    </w:p>
    <w:p w14:paraId="1C8B13AF" w14:textId="77777777" w:rsidR="00263F83" w:rsidRPr="00F452E3" w:rsidRDefault="00685935" w:rsidP="00EB0012">
      <w:pPr>
        <w:spacing w:after="0" w:line="276" w:lineRule="auto"/>
        <w:ind w:right="80"/>
        <w:rPr>
          <w:rFonts w:ascii="Arial" w:hAnsi="Arial" w:cs="Arial"/>
          <w:sz w:val="22"/>
          <w:szCs w:val="22"/>
        </w:rPr>
      </w:pPr>
      <w:r w:rsidRPr="00F452E3">
        <w:rPr>
          <w:rFonts w:ascii="Arial" w:hAnsi="Arial" w:cs="Arial"/>
          <w:sz w:val="22"/>
          <w:szCs w:val="22"/>
        </w:rPr>
        <w:t xml:space="preserve">The diagram below illustrates how the Contract Management Framework (CMF) encompasses the Contract Life Cycle (CLC). For each stage of the CLC an example checklist is provided. As you </w:t>
      </w:r>
      <w:proofErr w:type="gramStart"/>
      <w:r w:rsidRPr="00F452E3">
        <w:rPr>
          <w:rFonts w:ascii="Arial" w:hAnsi="Arial" w:cs="Arial"/>
          <w:sz w:val="22"/>
          <w:szCs w:val="22"/>
        </w:rPr>
        <w:t>apply</w:t>
      </w:r>
      <w:proofErr w:type="gramEnd"/>
      <w:r w:rsidRPr="00F452E3">
        <w:rPr>
          <w:rFonts w:ascii="Arial" w:hAnsi="Arial" w:cs="Arial"/>
          <w:sz w:val="22"/>
          <w:szCs w:val="22"/>
        </w:rPr>
        <w:t xml:space="preserve"> each checklist in the institution, ensure that all components of the CMF have been considered and the relevant policies and procedures are in place.  </w:t>
      </w:r>
    </w:p>
    <w:p w14:paraId="1E7ED2DA" w14:textId="77777777" w:rsidR="00263F83" w:rsidRPr="00F452E3" w:rsidRDefault="00685935">
      <w:pPr>
        <w:spacing w:after="0" w:line="259" w:lineRule="auto"/>
        <w:ind w:left="1104"/>
        <w:rPr>
          <w:rFonts w:ascii="Arial" w:hAnsi="Arial" w:cs="Arial"/>
          <w:sz w:val="22"/>
          <w:szCs w:val="22"/>
        </w:rPr>
      </w:pPr>
      <w:r w:rsidRPr="00F452E3">
        <w:rPr>
          <w:rFonts w:ascii="Arial" w:hAnsi="Arial" w:cs="Arial"/>
          <w:noProof/>
          <w:sz w:val="22"/>
          <w:szCs w:val="22"/>
          <w:lang w:val="en-ZA" w:eastAsia="en-ZA"/>
        </w:rPr>
        <w:lastRenderedPageBreak/>
        <w:drawing>
          <wp:inline distT="0" distB="0" distL="0" distR="0" wp14:anchorId="24A3B2CD" wp14:editId="370F3771">
            <wp:extent cx="4489704" cy="6583681"/>
            <wp:effectExtent l="0" t="0" r="0" b="0"/>
            <wp:docPr id="97204" name="Picture 97204"/>
            <wp:cNvGraphicFramePr/>
            <a:graphic xmlns:a="http://schemas.openxmlformats.org/drawingml/2006/main">
              <a:graphicData uri="http://schemas.openxmlformats.org/drawingml/2006/picture">
                <pic:pic xmlns:pic="http://schemas.openxmlformats.org/drawingml/2006/picture">
                  <pic:nvPicPr>
                    <pic:cNvPr id="97204" name="Picture 97204"/>
                    <pic:cNvPicPr/>
                  </pic:nvPicPr>
                  <pic:blipFill>
                    <a:blip r:embed="rId9"/>
                    <a:stretch>
                      <a:fillRect/>
                    </a:stretch>
                  </pic:blipFill>
                  <pic:spPr>
                    <a:xfrm>
                      <a:off x="0" y="0"/>
                      <a:ext cx="4489704" cy="6583681"/>
                    </a:xfrm>
                    <a:prstGeom prst="rect">
                      <a:avLst/>
                    </a:prstGeom>
                  </pic:spPr>
                </pic:pic>
              </a:graphicData>
            </a:graphic>
          </wp:inline>
        </w:drawing>
      </w:r>
    </w:p>
    <w:p w14:paraId="026BCA78" w14:textId="77777777" w:rsidR="00263F83" w:rsidRPr="00F452E3" w:rsidRDefault="00263F83">
      <w:pPr>
        <w:rPr>
          <w:rFonts w:ascii="Arial" w:hAnsi="Arial" w:cs="Arial"/>
          <w:sz w:val="22"/>
          <w:szCs w:val="22"/>
        </w:rPr>
        <w:sectPr w:rsidR="00263F83" w:rsidRPr="00F452E3" w:rsidSect="00BA0D14">
          <w:headerReference w:type="even" r:id="rId10"/>
          <w:headerReference w:type="default" r:id="rId11"/>
          <w:footerReference w:type="even" r:id="rId12"/>
          <w:footerReference w:type="default" r:id="rId13"/>
          <w:footerReference w:type="first" r:id="rId14"/>
          <w:pgSz w:w="12240" w:h="15840"/>
          <w:pgMar w:top="1442" w:right="1441" w:bottom="933" w:left="1419" w:header="712" w:footer="1184" w:gutter="0"/>
          <w:pgNumType w:start="0"/>
          <w:cols w:space="720"/>
          <w:titlePg/>
          <w:docGrid w:linePitch="299"/>
        </w:sectPr>
      </w:pPr>
    </w:p>
    <w:p w14:paraId="7C4305D4" w14:textId="77777777" w:rsidR="00263F83" w:rsidRPr="00F452E3" w:rsidRDefault="00EB0012" w:rsidP="00424833">
      <w:pPr>
        <w:pStyle w:val="Heading4"/>
        <w:tabs>
          <w:tab w:val="center" w:pos="2148"/>
        </w:tabs>
        <w:spacing w:line="276" w:lineRule="auto"/>
        <w:ind w:left="-15"/>
        <w:rPr>
          <w:rFonts w:ascii="Arial" w:hAnsi="Arial" w:cs="Arial"/>
        </w:rPr>
      </w:pPr>
      <w:r w:rsidRPr="00F452E3">
        <w:rPr>
          <w:rFonts w:ascii="Arial" w:hAnsi="Arial" w:cs="Arial"/>
        </w:rPr>
        <w:lastRenderedPageBreak/>
        <w:t xml:space="preserve">Checklist - </w:t>
      </w:r>
      <w:r w:rsidR="00685935" w:rsidRPr="00F452E3">
        <w:rPr>
          <w:rFonts w:ascii="Arial" w:hAnsi="Arial" w:cs="Arial"/>
        </w:rPr>
        <w:t xml:space="preserve">Planning </w:t>
      </w:r>
    </w:p>
    <w:p w14:paraId="3243849D" w14:textId="77777777" w:rsidR="00263F83" w:rsidRPr="00F452E3" w:rsidRDefault="00685935" w:rsidP="00424833">
      <w:pPr>
        <w:spacing w:after="103" w:line="276" w:lineRule="auto"/>
        <w:rPr>
          <w:rFonts w:ascii="Arial" w:hAnsi="Arial" w:cs="Arial"/>
          <w:sz w:val="22"/>
          <w:szCs w:val="22"/>
        </w:rPr>
      </w:pPr>
      <w:r w:rsidRPr="00F452E3">
        <w:rPr>
          <w:rFonts w:ascii="Arial" w:hAnsi="Arial" w:cs="Arial"/>
          <w:sz w:val="22"/>
          <w:szCs w:val="22"/>
        </w:rPr>
        <w:t xml:space="preserve">  </w:t>
      </w:r>
    </w:p>
    <w:p w14:paraId="6343497C" w14:textId="77777777" w:rsidR="00263F83" w:rsidRPr="00F452E3" w:rsidRDefault="00685935" w:rsidP="00DA3DE5">
      <w:pPr>
        <w:numPr>
          <w:ilvl w:val="0"/>
          <w:numId w:val="1"/>
        </w:numPr>
        <w:spacing w:after="156" w:line="276" w:lineRule="auto"/>
        <w:ind w:hanging="360"/>
        <w:rPr>
          <w:rFonts w:ascii="Arial" w:hAnsi="Arial" w:cs="Arial"/>
          <w:sz w:val="22"/>
          <w:szCs w:val="22"/>
        </w:rPr>
      </w:pPr>
      <w:r w:rsidRPr="00F452E3">
        <w:rPr>
          <w:rFonts w:ascii="Arial" w:hAnsi="Arial" w:cs="Arial"/>
          <w:sz w:val="22"/>
          <w:szCs w:val="22"/>
        </w:rPr>
        <w:t xml:space="preserve">Strategic planning and budgeting processes provide for review of contracts </w:t>
      </w:r>
    </w:p>
    <w:p w14:paraId="2766FAB5" w14:textId="77777777" w:rsidR="00263F83" w:rsidRPr="00F452E3" w:rsidRDefault="00685935" w:rsidP="00DA3DE5">
      <w:pPr>
        <w:numPr>
          <w:ilvl w:val="1"/>
          <w:numId w:val="1"/>
        </w:numPr>
        <w:spacing w:after="156" w:line="276" w:lineRule="auto"/>
        <w:ind w:hanging="360"/>
        <w:rPr>
          <w:rFonts w:ascii="Arial" w:hAnsi="Arial" w:cs="Arial"/>
          <w:sz w:val="22"/>
          <w:szCs w:val="22"/>
        </w:rPr>
      </w:pPr>
      <w:r w:rsidRPr="00F452E3">
        <w:rPr>
          <w:rFonts w:ascii="Arial" w:hAnsi="Arial" w:cs="Arial"/>
          <w:sz w:val="22"/>
          <w:szCs w:val="22"/>
        </w:rPr>
        <w:t xml:space="preserve">Existing contracts continuing through or concluding during the budget year </w:t>
      </w:r>
    </w:p>
    <w:p w14:paraId="34ACB15E" w14:textId="77777777" w:rsidR="00263F83" w:rsidRPr="00F452E3" w:rsidRDefault="00685935" w:rsidP="00DA3DE5">
      <w:pPr>
        <w:numPr>
          <w:ilvl w:val="1"/>
          <w:numId w:val="1"/>
        </w:numPr>
        <w:spacing w:after="156" w:line="276" w:lineRule="auto"/>
        <w:ind w:hanging="360"/>
        <w:rPr>
          <w:rFonts w:ascii="Arial" w:hAnsi="Arial" w:cs="Arial"/>
          <w:sz w:val="22"/>
          <w:szCs w:val="22"/>
        </w:rPr>
      </w:pPr>
      <w:r w:rsidRPr="00F452E3">
        <w:rPr>
          <w:rFonts w:ascii="Arial" w:hAnsi="Arial" w:cs="Arial"/>
          <w:sz w:val="22"/>
          <w:szCs w:val="22"/>
        </w:rPr>
        <w:t xml:space="preserve">Proposed contracts commencing in the budget year </w:t>
      </w:r>
    </w:p>
    <w:p w14:paraId="601D4527" w14:textId="77777777" w:rsidR="00263F83" w:rsidRPr="00F452E3" w:rsidRDefault="00685935" w:rsidP="00DA3DE5">
      <w:pPr>
        <w:numPr>
          <w:ilvl w:val="1"/>
          <w:numId w:val="1"/>
        </w:numPr>
        <w:spacing w:after="156" w:line="276" w:lineRule="auto"/>
        <w:ind w:hanging="360"/>
        <w:rPr>
          <w:rFonts w:ascii="Arial" w:hAnsi="Arial" w:cs="Arial"/>
          <w:sz w:val="22"/>
          <w:szCs w:val="22"/>
        </w:rPr>
      </w:pPr>
      <w:proofErr w:type="gramStart"/>
      <w:r w:rsidRPr="00F452E3">
        <w:rPr>
          <w:rFonts w:ascii="Arial" w:hAnsi="Arial" w:cs="Arial"/>
          <w:sz w:val="22"/>
          <w:szCs w:val="22"/>
        </w:rPr>
        <w:t>Advance planning</w:t>
      </w:r>
      <w:proofErr w:type="gramEnd"/>
      <w:r w:rsidRPr="00F452E3">
        <w:rPr>
          <w:rFonts w:ascii="Arial" w:hAnsi="Arial" w:cs="Arial"/>
          <w:sz w:val="22"/>
          <w:szCs w:val="22"/>
        </w:rPr>
        <w:t xml:space="preserve"> for contracts required in future years </w:t>
      </w:r>
    </w:p>
    <w:p w14:paraId="5DF2D97C" w14:textId="77777777" w:rsidR="00263F83" w:rsidRPr="00F452E3" w:rsidRDefault="00685935" w:rsidP="00DA3DE5">
      <w:pPr>
        <w:numPr>
          <w:ilvl w:val="0"/>
          <w:numId w:val="1"/>
        </w:numPr>
        <w:spacing w:after="156" w:line="276" w:lineRule="auto"/>
        <w:ind w:hanging="360"/>
        <w:rPr>
          <w:rFonts w:ascii="Arial" w:hAnsi="Arial" w:cs="Arial"/>
          <w:sz w:val="22"/>
          <w:szCs w:val="22"/>
        </w:rPr>
      </w:pPr>
      <w:r w:rsidRPr="00F452E3">
        <w:rPr>
          <w:rFonts w:ascii="Arial" w:hAnsi="Arial" w:cs="Arial"/>
          <w:sz w:val="22"/>
          <w:szCs w:val="22"/>
        </w:rPr>
        <w:t xml:space="preserve">Operational plans developed at budget time specify contracting requirements </w:t>
      </w:r>
    </w:p>
    <w:p w14:paraId="488E4E9A" w14:textId="77777777" w:rsidR="00263F83" w:rsidRPr="00F452E3" w:rsidRDefault="00685935" w:rsidP="00DA3DE5">
      <w:pPr>
        <w:numPr>
          <w:ilvl w:val="1"/>
          <w:numId w:val="1"/>
        </w:numPr>
        <w:spacing w:after="1" w:line="276" w:lineRule="auto"/>
        <w:ind w:hanging="360"/>
        <w:rPr>
          <w:rFonts w:ascii="Arial" w:hAnsi="Arial" w:cs="Arial"/>
          <w:sz w:val="22"/>
          <w:szCs w:val="22"/>
        </w:rPr>
      </w:pPr>
      <w:r w:rsidRPr="00F452E3">
        <w:rPr>
          <w:rFonts w:ascii="Arial" w:hAnsi="Arial" w:cs="Arial"/>
          <w:sz w:val="22"/>
          <w:szCs w:val="22"/>
        </w:rPr>
        <w:t xml:space="preserve">Suppliers, buyers, stakeholders identified – refer to relationship management framework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Time frames specified for </w:t>
      </w:r>
    </w:p>
    <w:p w14:paraId="166A3AA5"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Creation  </w:t>
      </w:r>
    </w:p>
    <w:p w14:paraId="04589779"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Collaboration </w:t>
      </w:r>
    </w:p>
    <w:p w14:paraId="55B7B407"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Execution and commencement  </w:t>
      </w:r>
    </w:p>
    <w:p w14:paraId="03825DCB"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Reviews </w:t>
      </w:r>
    </w:p>
    <w:p w14:paraId="3B54E1C7"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Closeout / renewal </w:t>
      </w:r>
    </w:p>
    <w:p w14:paraId="42666F80" w14:textId="77777777" w:rsidR="00263F83" w:rsidRPr="00F452E3" w:rsidRDefault="00685935" w:rsidP="00DA3DE5">
      <w:pPr>
        <w:numPr>
          <w:ilvl w:val="1"/>
          <w:numId w:val="1"/>
        </w:numPr>
        <w:spacing w:after="156" w:line="276" w:lineRule="auto"/>
        <w:ind w:hanging="360"/>
        <w:rPr>
          <w:rFonts w:ascii="Arial" w:hAnsi="Arial" w:cs="Arial"/>
          <w:sz w:val="22"/>
          <w:szCs w:val="22"/>
        </w:rPr>
      </w:pPr>
      <w:r w:rsidRPr="00F452E3">
        <w:rPr>
          <w:rFonts w:ascii="Arial" w:hAnsi="Arial" w:cs="Arial"/>
          <w:sz w:val="22"/>
          <w:szCs w:val="22"/>
        </w:rPr>
        <w:t xml:space="preserve">Objectives of each contract linked to strategic objectives of the institution </w:t>
      </w:r>
    </w:p>
    <w:p w14:paraId="6ED06407" w14:textId="77777777" w:rsidR="00263F83" w:rsidRPr="00F452E3" w:rsidRDefault="00685935" w:rsidP="00DA3DE5">
      <w:pPr>
        <w:numPr>
          <w:ilvl w:val="1"/>
          <w:numId w:val="1"/>
        </w:numPr>
        <w:spacing w:after="156" w:line="276" w:lineRule="auto"/>
        <w:ind w:hanging="360"/>
        <w:rPr>
          <w:rFonts w:ascii="Arial" w:hAnsi="Arial" w:cs="Arial"/>
          <w:sz w:val="22"/>
          <w:szCs w:val="22"/>
        </w:rPr>
      </w:pPr>
      <w:r w:rsidRPr="00F452E3">
        <w:rPr>
          <w:rFonts w:ascii="Arial" w:hAnsi="Arial" w:cs="Arial"/>
          <w:sz w:val="22"/>
          <w:szCs w:val="22"/>
        </w:rPr>
        <w:t xml:space="preserve">Communication </w:t>
      </w:r>
      <w:proofErr w:type="gramStart"/>
      <w:r w:rsidRPr="00F452E3">
        <w:rPr>
          <w:rFonts w:ascii="Arial" w:hAnsi="Arial" w:cs="Arial"/>
          <w:sz w:val="22"/>
          <w:szCs w:val="22"/>
        </w:rPr>
        <w:t>to</w:t>
      </w:r>
      <w:proofErr w:type="gramEnd"/>
      <w:r w:rsidRPr="00F452E3">
        <w:rPr>
          <w:rFonts w:ascii="Arial" w:hAnsi="Arial" w:cs="Arial"/>
          <w:sz w:val="22"/>
          <w:szCs w:val="22"/>
        </w:rPr>
        <w:t xml:space="preserve"> relevant internal and external stakeholders regarding contracting requirements </w:t>
      </w:r>
    </w:p>
    <w:p w14:paraId="4B9A5B46" w14:textId="77777777" w:rsidR="00263F83" w:rsidRPr="00F452E3" w:rsidRDefault="00685935" w:rsidP="00DA3DE5">
      <w:pPr>
        <w:numPr>
          <w:ilvl w:val="1"/>
          <w:numId w:val="1"/>
        </w:numPr>
        <w:spacing w:after="156" w:line="276" w:lineRule="auto"/>
        <w:ind w:hanging="360"/>
        <w:rPr>
          <w:rFonts w:ascii="Arial" w:hAnsi="Arial" w:cs="Arial"/>
          <w:sz w:val="22"/>
          <w:szCs w:val="22"/>
        </w:rPr>
      </w:pPr>
      <w:r w:rsidRPr="00F452E3">
        <w:rPr>
          <w:rFonts w:ascii="Arial" w:hAnsi="Arial" w:cs="Arial"/>
          <w:sz w:val="22"/>
          <w:szCs w:val="22"/>
        </w:rPr>
        <w:t xml:space="preserve">Link to annual procurement plan on the purchasing side </w:t>
      </w:r>
    </w:p>
    <w:p w14:paraId="7BAC7AA5" w14:textId="77777777" w:rsidR="00263F83" w:rsidRPr="00F452E3" w:rsidRDefault="00685935" w:rsidP="00DA3DE5">
      <w:pPr>
        <w:numPr>
          <w:ilvl w:val="1"/>
          <w:numId w:val="1"/>
        </w:numPr>
        <w:spacing w:after="156" w:line="276" w:lineRule="auto"/>
        <w:ind w:hanging="360"/>
        <w:rPr>
          <w:rFonts w:ascii="Arial" w:hAnsi="Arial" w:cs="Arial"/>
          <w:sz w:val="22"/>
          <w:szCs w:val="22"/>
        </w:rPr>
      </w:pPr>
      <w:r w:rsidRPr="00F452E3">
        <w:rPr>
          <w:rFonts w:ascii="Arial" w:hAnsi="Arial" w:cs="Arial"/>
          <w:sz w:val="22"/>
          <w:szCs w:val="22"/>
        </w:rPr>
        <w:t xml:space="preserve">Link to annual sales and distribution plan on the sales side </w:t>
      </w:r>
    </w:p>
    <w:p w14:paraId="22EA1390" w14:textId="77777777" w:rsidR="00263F83" w:rsidRPr="00F452E3" w:rsidRDefault="00685935" w:rsidP="00DA3DE5">
      <w:pPr>
        <w:numPr>
          <w:ilvl w:val="0"/>
          <w:numId w:val="1"/>
        </w:numPr>
        <w:spacing w:after="156" w:line="276" w:lineRule="auto"/>
        <w:ind w:hanging="360"/>
        <w:rPr>
          <w:rFonts w:ascii="Arial" w:hAnsi="Arial" w:cs="Arial"/>
          <w:sz w:val="22"/>
          <w:szCs w:val="22"/>
        </w:rPr>
      </w:pPr>
      <w:r w:rsidRPr="00F452E3">
        <w:rPr>
          <w:rFonts w:ascii="Arial" w:hAnsi="Arial" w:cs="Arial"/>
          <w:sz w:val="22"/>
          <w:szCs w:val="22"/>
        </w:rPr>
        <w:t xml:space="preserve">Strategic planning and budgeting processes provide for review of contract management function </w:t>
      </w:r>
    </w:p>
    <w:p w14:paraId="08FD4C77" w14:textId="77777777" w:rsidR="00263F83" w:rsidRPr="00F452E3" w:rsidRDefault="00685935" w:rsidP="00DA3DE5">
      <w:pPr>
        <w:numPr>
          <w:ilvl w:val="1"/>
          <w:numId w:val="1"/>
        </w:numPr>
        <w:spacing w:after="0" w:line="276" w:lineRule="auto"/>
        <w:ind w:hanging="360"/>
        <w:rPr>
          <w:rFonts w:ascii="Arial" w:hAnsi="Arial" w:cs="Arial"/>
          <w:sz w:val="22"/>
          <w:szCs w:val="22"/>
        </w:rPr>
      </w:pPr>
      <w:r w:rsidRPr="00F452E3">
        <w:rPr>
          <w:rFonts w:ascii="Arial" w:hAnsi="Arial" w:cs="Arial"/>
          <w:sz w:val="22"/>
          <w:szCs w:val="22"/>
        </w:rPr>
        <w:t xml:space="preserve">Issues identified during year and from AFS and Annual Report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Contract management policies and procedures </w:t>
      </w:r>
    </w:p>
    <w:p w14:paraId="786B19D7"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Identification and classification </w:t>
      </w:r>
    </w:p>
    <w:p w14:paraId="3FCB382E"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Recognition, measurement and disclosure </w:t>
      </w:r>
    </w:p>
    <w:p w14:paraId="723705EA"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Planning budgeting and reporting </w:t>
      </w:r>
    </w:p>
    <w:p w14:paraId="43EACD9B"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Oversight </w:t>
      </w:r>
    </w:p>
    <w:p w14:paraId="21DE86DB"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Resourcing contract management </w:t>
      </w:r>
    </w:p>
    <w:p w14:paraId="70E84756"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Document and information management </w:t>
      </w:r>
    </w:p>
    <w:p w14:paraId="1A05AEE6"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lastRenderedPageBreak/>
        <w:t xml:space="preserve">Relationship management </w:t>
      </w:r>
    </w:p>
    <w:p w14:paraId="67135C62"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Performance management </w:t>
      </w:r>
    </w:p>
    <w:p w14:paraId="6CCC0998" w14:textId="77777777" w:rsidR="00263F83" w:rsidRPr="00F452E3" w:rsidRDefault="00685935" w:rsidP="00DA3DE5">
      <w:pPr>
        <w:numPr>
          <w:ilvl w:val="2"/>
          <w:numId w:val="1"/>
        </w:numPr>
        <w:spacing w:after="156" w:line="276" w:lineRule="auto"/>
        <w:ind w:hanging="360"/>
        <w:rPr>
          <w:rFonts w:ascii="Arial" w:hAnsi="Arial" w:cs="Arial"/>
          <w:sz w:val="22"/>
          <w:szCs w:val="22"/>
        </w:rPr>
      </w:pPr>
      <w:r w:rsidRPr="00F452E3">
        <w:rPr>
          <w:rFonts w:ascii="Arial" w:hAnsi="Arial" w:cs="Arial"/>
          <w:sz w:val="22"/>
          <w:szCs w:val="22"/>
        </w:rPr>
        <w:t xml:space="preserve">Payment, collection, incentives and penalties </w:t>
      </w:r>
    </w:p>
    <w:p w14:paraId="6A98FEEF" w14:textId="77777777" w:rsidR="00263F83" w:rsidRPr="00F452E3" w:rsidRDefault="00685935" w:rsidP="00DA3DE5">
      <w:pPr>
        <w:numPr>
          <w:ilvl w:val="2"/>
          <w:numId w:val="1"/>
        </w:numPr>
        <w:spacing w:after="194" w:line="276" w:lineRule="auto"/>
        <w:ind w:hanging="360"/>
        <w:rPr>
          <w:rFonts w:ascii="Arial" w:hAnsi="Arial" w:cs="Arial"/>
          <w:sz w:val="22"/>
          <w:szCs w:val="22"/>
        </w:rPr>
      </w:pPr>
      <w:r w:rsidRPr="00F452E3">
        <w:rPr>
          <w:rFonts w:ascii="Arial" w:hAnsi="Arial" w:cs="Arial"/>
          <w:sz w:val="22"/>
          <w:szCs w:val="22"/>
        </w:rPr>
        <w:t xml:space="preserve">Risk management </w:t>
      </w:r>
    </w:p>
    <w:p w14:paraId="0A78F443" w14:textId="77777777" w:rsidR="00263F83" w:rsidRPr="00F452E3" w:rsidRDefault="00685935" w:rsidP="00424833">
      <w:pPr>
        <w:spacing w:after="0" w:line="276" w:lineRule="auto"/>
        <w:rPr>
          <w:rFonts w:ascii="Arial" w:hAnsi="Arial" w:cs="Arial"/>
          <w:sz w:val="22"/>
          <w:szCs w:val="22"/>
        </w:rPr>
      </w:pPr>
      <w:r w:rsidRPr="00F452E3">
        <w:rPr>
          <w:rFonts w:ascii="Arial" w:hAnsi="Arial" w:cs="Arial"/>
          <w:sz w:val="22"/>
          <w:szCs w:val="22"/>
        </w:rPr>
        <w:t xml:space="preserve"> </w:t>
      </w:r>
    </w:p>
    <w:p w14:paraId="5D3F7538" w14:textId="77777777" w:rsidR="00263F83" w:rsidRPr="00F452E3" w:rsidRDefault="00EB0012" w:rsidP="00424833">
      <w:pPr>
        <w:pStyle w:val="Heading4"/>
        <w:spacing w:after="354" w:line="276" w:lineRule="auto"/>
        <w:rPr>
          <w:rFonts w:ascii="Arial" w:hAnsi="Arial" w:cs="Arial"/>
        </w:rPr>
      </w:pPr>
      <w:r w:rsidRPr="00F452E3">
        <w:rPr>
          <w:rFonts w:ascii="Arial" w:hAnsi="Arial" w:cs="Arial"/>
        </w:rPr>
        <w:t xml:space="preserve">Checklist - </w:t>
      </w:r>
      <w:r w:rsidR="00685935" w:rsidRPr="00F452E3">
        <w:rPr>
          <w:rFonts w:ascii="Arial" w:hAnsi="Arial" w:cs="Arial"/>
        </w:rPr>
        <w:t xml:space="preserve">Creation </w:t>
      </w:r>
    </w:p>
    <w:p w14:paraId="6680DF1A" w14:textId="77777777" w:rsidR="00263F83" w:rsidRPr="00F452E3" w:rsidRDefault="00685935" w:rsidP="00424833">
      <w:pPr>
        <w:spacing w:after="156" w:line="276" w:lineRule="auto"/>
        <w:ind w:left="730" w:hanging="10"/>
        <w:rPr>
          <w:rFonts w:ascii="Arial" w:hAnsi="Arial" w:cs="Arial"/>
          <w:sz w:val="22"/>
          <w:szCs w:val="22"/>
        </w:rPr>
      </w:pPr>
      <w:r w:rsidRPr="00F452E3">
        <w:rPr>
          <w:rFonts w:ascii="Arial" w:hAnsi="Arial" w:cs="Arial"/>
          <w:sz w:val="22"/>
          <w:szCs w:val="22"/>
        </w:rPr>
        <w:t xml:space="preserve">Contract ID assigned </w:t>
      </w:r>
    </w:p>
    <w:p w14:paraId="78FBC8A6" w14:textId="77777777" w:rsidR="00263F83" w:rsidRPr="00F452E3" w:rsidRDefault="00685935" w:rsidP="00424833">
      <w:pPr>
        <w:spacing w:after="156" w:line="276" w:lineRule="auto"/>
        <w:ind w:left="730" w:hanging="10"/>
        <w:rPr>
          <w:rFonts w:ascii="Arial" w:hAnsi="Arial" w:cs="Arial"/>
          <w:sz w:val="22"/>
          <w:szCs w:val="22"/>
        </w:rPr>
      </w:pPr>
      <w:r w:rsidRPr="00F452E3">
        <w:rPr>
          <w:rFonts w:ascii="Arial" w:hAnsi="Arial" w:cs="Arial"/>
          <w:sz w:val="22"/>
          <w:szCs w:val="22"/>
        </w:rPr>
        <w:t xml:space="preserve">Contract classification for management purposes </w:t>
      </w:r>
    </w:p>
    <w:p w14:paraId="6E4D9132" w14:textId="77777777" w:rsidR="00263F83" w:rsidRPr="00F452E3" w:rsidRDefault="00685935" w:rsidP="00DA3DE5">
      <w:pPr>
        <w:numPr>
          <w:ilvl w:val="0"/>
          <w:numId w:val="2"/>
        </w:numPr>
        <w:spacing w:after="0" w:line="276" w:lineRule="auto"/>
        <w:ind w:right="3468" w:hanging="10"/>
        <w:rPr>
          <w:rFonts w:ascii="Arial" w:hAnsi="Arial" w:cs="Arial"/>
          <w:sz w:val="22"/>
          <w:szCs w:val="22"/>
        </w:rPr>
      </w:pPr>
      <w:r w:rsidRPr="00F452E3">
        <w:rPr>
          <w:rFonts w:ascii="Arial" w:hAnsi="Arial" w:cs="Arial"/>
          <w:sz w:val="22"/>
          <w:szCs w:val="22"/>
        </w:rPr>
        <w:t xml:space="preserve">Budget, implementation and in-year monitoring structures in place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Contract oversight structures in place   </w:t>
      </w:r>
    </w:p>
    <w:p w14:paraId="30C825F9"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Supplier / buyer / stakeholder induction completed </w:t>
      </w:r>
    </w:p>
    <w:p w14:paraId="09659036"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Contract manager appointed </w:t>
      </w:r>
    </w:p>
    <w:p w14:paraId="185A176D"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Steering group and other advisory and oversight structures in place </w:t>
      </w:r>
    </w:p>
    <w:p w14:paraId="53415FBA"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Handover from bid and award stage to contract management </w:t>
      </w:r>
    </w:p>
    <w:p w14:paraId="0E024614"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Contract management plan in place </w:t>
      </w:r>
    </w:p>
    <w:p w14:paraId="08472923" w14:textId="77777777" w:rsidR="00263F83" w:rsidRPr="00F452E3" w:rsidRDefault="00685935" w:rsidP="00DA3DE5">
      <w:pPr>
        <w:numPr>
          <w:ilvl w:val="0"/>
          <w:numId w:val="2"/>
        </w:numPr>
        <w:spacing w:after="0" w:line="276" w:lineRule="auto"/>
        <w:ind w:right="3468" w:hanging="10"/>
        <w:rPr>
          <w:rFonts w:ascii="Arial" w:hAnsi="Arial" w:cs="Arial"/>
          <w:sz w:val="22"/>
          <w:szCs w:val="22"/>
        </w:rPr>
      </w:pPr>
      <w:r w:rsidRPr="00F452E3">
        <w:rPr>
          <w:rFonts w:ascii="Arial" w:hAnsi="Arial" w:cs="Arial"/>
          <w:sz w:val="22"/>
          <w:szCs w:val="22"/>
        </w:rPr>
        <w:t xml:space="preserve">Contract management resources appropriate for classification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Contract documentation systems in place </w:t>
      </w:r>
    </w:p>
    <w:p w14:paraId="2D01DC36"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Original signed hard copy contract on file </w:t>
      </w:r>
    </w:p>
    <w:p w14:paraId="3B69DBCF"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Electronic copy of original signed contract on file (PDF) </w:t>
      </w:r>
    </w:p>
    <w:p w14:paraId="67226605" w14:textId="77777777" w:rsidR="00263F83" w:rsidRPr="00F452E3" w:rsidRDefault="00685935" w:rsidP="007C72C8">
      <w:pPr>
        <w:numPr>
          <w:ilvl w:val="1"/>
          <w:numId w:val="2"/>
        </w:numPr>
        <w:spacing w:after="0" w:line="240" w:lineRule="auto"/>
        <w:ind w:firstLine="720"/>
        <w:rPr>
          <w:rFonts w:ascii="Arial" w:hAnsi="Arial" w:cs="Arial"/>
          <w:sz w:val="22"/>
          <w:szCs w:val="22"/>
        </w:rPr>
      </w:pPr>
      <w:r w:rsidRPr="00F452E3">
        <w:rPr>
          <w:rFonts w:ascii="Arial" w:hAnsi="Arial" w:cs="Arial"/>
          <w:sz w:val="22"/>
          <w:szCs w:val="22"/>
        </w:rPr>
        <w:t xml:space="preserve">Key information and trigger points recorded in the contract management system </w:t>
      </w:r>
      <w:r w:rsidRPr="00F452E3">
        <w:rPr>
          <w:rFonts w:ascii="Arial" w:eastAsia="Wingdings" w:hAnsi="Arial" w:cs="Arial"/>
          <w:sz w:val="22"/>
          <w:szCs w:val="22"/>
        </w:rPr>
        <w:t></w:t>
      </w:r>
      <w:r w:rsidRPr="00F452E3">
        <w:rPr>
          <w:rFonts w:ascii="Arial" w:hAnsi="Arial" w:cs="Arial"/>
          <w:sz w:val="22"/>
          <w:szCs w:val="22"/>
        </w:rPr>
        <w:t xml:space="preserve">Appropriate supplier relationship structures in place </w:t>
      </w:r>
    </w:p>
    <w:p w14:paraId="2DB0B525"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Roles and responsibilities of supplier, contract owner, and contract </w:t>
      </w:r>
      <w:proofErr w:type="gramStart"/>
      <w:r w:rsidRPr="00F452E3">
        <w:rPr>
          <w:rFonts w:ascii="Arial" w:hAnsi="Arial" w:cs="Arial"/>
          <w:sz w:val="22"/>
          <w:szCs w:val="22"/>
        </w:rPr>
        <w:t>manager  defined</w:t>
      </w:r>
      <w:proofErr w:type="gramEnd"/>
      <w:r w:rsidRPr="00F452E3">
        <w:rPr>
          <w:rFonts w:ascii="Arial" w:hAnsi="Arial" w:cs="Arial"/>
          <w:sz w:val="22"/>
          <w:szCs w:val="22"/>
        </w:rPr>
        <w:t xml:space="preserve">  </w:t>
      </w:r>
    </w:p>
    <w:p w14:paraId="6F22126C"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Formal and informal communication channels clear   </w:t>
      </w:r>
    </w:p>
    <w:p w14:paraId="0929AC1A"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Conflict resolution mechanisms and escalation routes identified </w:t>
      </w:r>
    </w:p>
    <w:p w14:paraId="1EBC2675" w14:textId="77777777" w:rsidR="00263F83" w:rsidRPr="00F452E3" w:rsidRDefault="00685935" w:rsidP="00DA3DE5">
      <w:pPr>
        <w:numPr>
          <w:ilvl w:val="1"/>
          <w:numId w:val="2"/>
        </w:numPr>
        <w:spacing w:after="2" w:line="276" w:lineRule="auto"/>
        <w:ind w:firstLine="720"/>
        <w:rPr>
          <w:rFonts w:ascii="Arial" w:hAnsi="Arial" w:cs="Arial"/>
          <w:sz w:val="22"/>
          <w:szCs w:val="22"/>
        </w:rPr>
      </w:pPr>
      <w:r w:rsidRPr="00F452E3">
        <w:rPr>
          <w:rFonts w:ascii="Arial" w:hAnsi="Arial" w:cs="Arial"/>
          <w:sz w:val="22"/>
          <w:szCs w:val="22"/>
        </w:rPr>
        <w:t xml:space="preserve">Regular meeting dates set (monthly / quarterly / annually)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Performance management systems in place </w:t>
      </w:r>
    </w:p>
    <w:p w14:paraId="331C1525"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lastRenderedPageBreak/>
        <w:t xml:space="preserve">Performance management processes and metrics agreed with stakeholders prior to contract commencement </w:t>
      </w:r>
    </w:p>
    <w:p w14:paraId="57640096"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Performance measurement metrics consistent with institution’s strategic objectives </w:t>
      </w:r>
    </w:p>
    <w:p w14:paraId="327753A8" w14:textId="77777777" w:rsidR="00263F83" w:rsidRPr="00F452E3" w:rsidRDefault="00685935" w:rsidP="00DA3DE5">
      <w:pPr>
        <w:numPr>
          <w:ilvl w:val="1"/>
          <w:numId w:val="2"/>
        </w:numPr>
        <w:spacing w:after="0" w:line="276" w:lineRule="auto"/>
        <w:ind w:firstLine="720"/>
        <w:rPr>
          <w:rFonts w:ascii="Arial" w:hAnsi="Arial" w:cs="Arial"/>
          <w:sz w:val="22"/>
          <w:szCs w:val="22"/>
        </w:rPr>
      </w:pPr>
      <w:r w:rsidRPr="00F452E3">
        <w:rPr>
          <w:rFonts w:ascii="Arial" w:hAnsi="Arial" w:cs="Arial"/>
          <w:sz w:val="22"/>
          <w:szCs w:val="22"/>
        </w:rPr>
        <w:t xml:space="preserve">Performance reviews set (monthly / quarterly / annually) and documentation defined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Payment, collection, incentive and penalty systems in place </w:t>
      </w:r>
    </w:p>
    <w:p w14:paraId="26D133B7"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Payment or collection processes and remedial action understood by all parties </w:t>
      </w:r>
    </w:p>
    <w:p w14:paraId="42B9CB99" w14:textId="77777777" w:rsidR="00263F83" w:rsidRPr="00F452E3" w:rsidRDefault="00685935" w:rsidP="00DA3DE5">
      <w:pPr>
        <w:numPr>
          <w:ilvl w:val="1"/>
          <w:numId w:val="2"/>
        </w:numPr>
        <w:spacing w:after="1" w:line="276" w:lineRule="auto"/>
        <w:ind w:firstLine="720"/>
        <w:rPr>
          <w:rFonts w:ascii="Arial" w:hAnsi="Arial" w:cs="Arial"/>
          <w:sz w:val="22"/>
          <w:szCs w:val="22"/>
        </w:rPr>
      </w:pPr>
      <w:r w:rsidRPr="00F452E3">
        <w:rPr>
          <w:rFonts w:ascii="Arial" w:hAnsi="Arial" w:cs="Arial"/>
          <w:sz w:val="22"/>
          <w:szCs w:val="22"/>
        </w:rPr>
        <w:t xml:space="preserve">Incentive or penalty provisions linked to outcomes and strategic objectives of institution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Risk management plan in place </w:t>
      </w:r>
    </w:p>
    <w:p w14:paraId="6CC4776F"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Risk identification, and assessment completed </w:t>
      </w:r>
    </w:p>
    <w:p w14:paraId="4826C8C5"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Potential risk response documented </w:t>
      </w:r>
    </w:p>
    <w:p w14:paraId="12F119B1" w14:textId="77777777" w:rsidR="00263F83" w:rsidRPr="00F452E3" w:rsidRDefault="00685935" w:rsidP="00DA3DE5">
      <w:pPr>
        <w:numPr>
          <w:ilvl w:val="1"/>
          <w:numId w:val="2"/>
        </w:numPr>
        <w:spacing w:after="156" w:line="276" w:lineRule="auto"/>
        <w:ind w:firstLine="720"/>
        <w:rPr>
          <w:rFonts w:ascii="Arial" w:hAnsi="Arial" w:cs="Arial"/>
          <w:sz w:val="22"/>
          <w:szCs w:val="22"/>
        </w:rPr>
      </w:pPr>
      <w:r w:rsidRPr="00F452E3">
        <w:rPr>
          <w:rFonts w:ascii="Arial" w:hAnsi="Arial" w:cs="Arial"/>
          <w:sz w:val="22"/>
          <w:szCs w:val="22"/>
        </w:rPr>
        <w:t xml:space="preserve">Risk management plan is in line with institution wide Risk Management Plan   </w:t>
      </w:r>
    </w:p>
    <w:p w14:paraId="467352E6" w14:textId="77777777" w:rsidR="00263F83" w:rsidRPr="00F452E3" w:rsidRDefault="00685935" w:rsidP="00424833">
      <w:pPr>
        <w:pStyle w:val="Heading4"/>
        <w:spacing w:line="276" w:lineRule="auto"/>
        <w:ind w:left="-5"/>
        <w:rPr>
          <w:rFonts w:ascii="Arial" w:hAnsi="Arial" w:cs="Arial"/>
        </w:rPr>
      </w:pPr>
      <w:r w:rsidRPr="00F452E3">
        <w:rPr>
          <w:rFonts w:ascii="Arial" w:hAnsi="Arial" w:cs="Arial"/>
        </w:rPr>
        <w:t xml:space="preserve">Checklist Collaboration </w:t>
      </w:r>
    </w:p>
    <w:p w14:paraId="514012DA" w14:textId="77777777" w:rsidR="00263F83" w:rsidRPr="00F452E3" w:rsidRDefault="00685935" w:rsidP="00424833">
      <w:pPr>
        <w:spacing w:after="104" w:line="276" w:lineRule="auto"/>
        <w:rPr>
          <w:rFonts w:ascii="Arial" w:hAnsi="Arial" w:cs="Arial"/>
          <w:sz w:val="22"/>
          <w:szCs w:val="22"/>
        </w:rPr>
      </w:pPr>
      <w:r w:rsidRPr="00F452E3">
        <w:rPr>
          <w:rFonts w:ascii="Arial" w:hAnsi="Arial" w:cs="Arial"/>
          <w:sz w:val="22"/>
          <w:szCs w:val="22"/>
        </w:rPr>
        <w:t xml:space="preserve"> </w:t>
      </w:r>
    </w:p>
    <w:p w14:paraId="2220121C" w14:textId="77777777" w:rsidR="00263F83" w:rsidRPr="00F452E3" w:rsidRDefault="00685935" w:rsidP="00DA3DE5">
      <w:pPr>
        <w:numPr>
          <w:ilvl w:val="0"/>
          <w:numId w:val="3"/>
        </w:numPr>
        <w:spacing w:after="156" w:line="276" w:lineRule="auto"/>
        <w:ind w:hanging="360"/>
        <w:rPr>
          <w:rFonts w:ascii="Arial" w:hAnsi="Arial" w:cs="Arial"/>
          <w:sz w:val="22"/>
          <w:szCs w:val="22"/>
        </w:rPr>
      </w:pPr>
      <w:r w:rsidRPr="00F452E3">
        <w:rPr>
          <w:rFonts w:ascii="Arial" w:hAnsi="Arial" w:cs="Arial"/>
          <w:sz w:val="22"/>
          <w:szCs w:val="22"/>
        </w:rPr>
        <w:t xml:space="preserve">Parties for collaboration are appropriate </w:t>
      </w:r>
    </w:p>
    <w:p w14:paraId="436378A4"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Contract owner </w:t>
      </w:r>
    </w:p>
    <w:p w14:paraId="5A17F575"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Legal </w:t>
      </w:r>
    </w:p>
    <w:p w14:paraId="64306716"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Finance </w:t>
      </w:r>
    </w:p>
    <w:p w14:paraId="2FEFB22D"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Risk management </w:t>
      </w:r>
    </w:p>
    <w:p w14:paraId="19933381"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Audit </w:t>
      </w:r>
    </w:p>
    <w:p w14:paraId="3F2B9675"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Insurance </w:t>
      </w:r>
    </w:p>
    <w:p w14:paraId="0637E1FF" w14:textId="77777777" w:rsidR="00263F83" w:rsidRPr="00F452E3" w:rsidRDefault="00685935" w:rsidP="00DA3DE5">
      <w:pPr>
        <w:numPr>
          <w:ilvl w:val="1"/>
          <w:numId w:val="3"/>
        </w:numPr>
        <w:spacing w:after="156" w:line="276" w:lineRule="auto"/>
        <w:ind w:hanging="360"/>
        <w:rPr>
          <w:rFonts w:ascii="Arial" w:hAnsi="Arial" w:cs="Arial"/>
          <w:sz w:val="22"/>
          <w:szCs w:val="22"/>
        </w:rPr>
      </w:pPr>
      <w:r w:rsidRPr="00F452E3">
        <w:rPr>
          <w:rFonts w:ascii="Arial" w:hAnsi="Arial" w:cs="Arial"/>
          <w:sz w:val="22"/>
          <w:szCs w:val="22"/>
        </w:rPr>
        <w:t xml:space="preserve">External parties to contract </w:t>
      </w:r>
    </w:p>
    <w:p w14:paraId="28E59ECC" w14:textId="77777777" w:rsidR="00263F83" w:rsidRPr="00F452E3" w:rsidRDefault="00685935" w:rsidP="00DA3DE5">
      <w:pPr>
        <w:numPr>
          <w:ilvl w:val="0"/>
          <w:numId w:val="3"/>
        </w:numPr>
        <w:spacing w:after="146" w:line="276" w:lineRule="auto"/>
        <w:ind w:hanging="360"/>
        <w:rPr>
          <w:rFonts w:ascii="Arial" w:hAnsi="Arial" w:cs="Arial"/>
          <w:sz w:val="22"/>
          <w:szCs w:val="22"/>
        </w:rPr>
      </w:pPr>
      <w:r w:rsidRPr="00F452E3">
        <w:rPr>
          <w:rFonts w:ascii="Arial" w:hAnsi="Arial" w:cs="Arial"/>
          <w:sz w:val="22"/>
          <w:szCs w:val="22"/>
        </w:rPr>
        <w:t xml:space="preserve">Timeframes for collaboration take into consideration operational deadlines for service delivery </w:t>
      </w:r>
    </w:p>
    <w:p w14:paraId="0C09C391" w14:textId="77777777" w:rsidR="00263F83" w:rsidRPr="00F452E3" w:rsidRDefault="00685935" w:rsidP="00DA3DE5">
      <w:pPr>
        <w:numPr>
          <w:ilvl w:val="0"/>
          <w:numId w:val="3"/>
        </w:numPr>
        <w:spacing w:after="156" w:line="276" w:lineRule="auto"/>
        <w:ind w:hanging="360"/>
        <w:rPr>
          <w:rFonts w:ascii="Arial" w:hAnsi="Arial" w:cs="Arial"/>
          <w:sz w:val="22"/>
          <w:szCs w:val="22"/>
        </w:rPr>
      </w:pPr>
      <w:r w:rsidRPr="00F452E3">
        <w:rPr>
          <w:rFonts w:ascii="Arial" w:hAnsi="Arial" w:cs="Arial"/>
          <w:sz w:val="22"/>
          <w:szCs w:val="22"/>
        </w:rPr>
        <w:t xml:space="preserve">Version and change control </w:t>
      </w:r>
      <w:proofErr w:type="gramStart"/>
      <w:r w:rsidRPr="00F452E3">
        <w:rPr>
          <w:rFonts w:ascii="Arial" w:hAnsi="Arial" w:cs="Arial"/>
          <w:sz w:val="22"/>
          <w:szCs w:val="22"/>
        </w:rPr>
        <w:t>is</w:t>
      </w:r>
      <w:proofErr w:type="gramEnd"/>
      <w:r w:rsidRPr="00F452E3">
        <w:rPr>
          <w:rFonts w:ascii="Arial" w:hAnsi="Arial" w:cs="Arial"/>
          <w:sz w:val="22"/>
          <w:szCs w:val="22"/>
        </w:rPr>
        <w:t xml:space="preserve"> maintained in an efficient manner </w:t>
      </w:r>
    </w:p>
    <w:p w14:paraId="6DA041C7" w14:textId="77777777" w:rsidR="00263F83" w:rsidRPr="00F452E3" w:rsidRDefault="00685935" w:rsidP="00DA3DE5">
      <w:pPr>
        <w:numPr>
          <w:ilvl w:val="0"/>
          <w:numId w:val="3"/>
        </w:numPr>
        <w:spacing w:after="156" w:line="276" w:lineRule="auto"/>
        <w:ind w:hanging="360"/>
        <w:rPr>
          <w:rFonts w:ascii="Arial" w:hAnsi="Arial" w:cs="Arial"/>
          <w:sz w:val="22"/>
          <w:szCs w:val="22"/>
        </w:rPr>
      </w:pPr>
      <w:r w:rsidRPr="00F452E3">
        <w:rPr>
          <w:rFonts w:ascii="Arial" w:hAnsi="Arial" w:cs="Arial"/>
          <w:sz w:val="22"/>
          <w:szCs w:val="22"/>
        </w:rPr>
        <w:t xml:space="preserve">Delivery mechanisms are appropriate </w:t>
      </w:r>
    </w:p>
    <w:p w14:paraId="380860A9" w14:textId="77777777" w:rsidR="00263F83" w:rsidRPr="00F452E3" w:rsidRDefault="00685935" w:rsidP="00424833">
      <w:pPr>
        <w:spacing w:after="0" w:line="276" w:lineRule="auto"/>
        <w:rPr>
          <w:rFonts w:ascii="Arial" w:hAnsi="Arial" w:cs="Arial"/>
          <w:sz w:val="22"/>
          <w:szCs w:val="22"/>
        </w:rPr>
      </w:pPr>
      <w:r w:rsidRPr="00F452E3">
        <w:rPr>
          <w:rFonts w:ascii="Arial" w:hAnsi="Arial" w:cs="Arial"/>
          <w:sz w:val="22"/>
          <w:szCs w:val="22"/>
        </w:rPr>
        <w:t xml:space="preserve"> </w:t>
      </w:r>
      <w:r w:rsidRPr="00F452E3">
        <w:rPr>
          <w:rFonts w:ascii="Arial" w:hAnsi="Arial" w:cs="Arial"/>
          <w:sz w:val="22"/>
          <w:szCs w:val="22"/>
        </w:rPr>
        <w:br w:type="page"/>
      </w:r>
    </w:p>
    <w:p w14:paraId="3471067E" w14:textId="77777777" w:rsidR="00263F83" w:rsidRPr="00F452E3" w:rsidRDefault="00EB0012" w:rsidP="00EB0012">
      <w:pPr>
        <w:pStyle w:val="Heading4"/>
        <w:spacing w:after="354" w:line="276" w:lineRule="auto"/>
        <w:rPr>
          <w:rFonts w:ascii="Arial" w:hAnsi="Arial" w:cs="Arial"/>
        </w:rPr>
      </w:pPr>
      <w:r w:rsidRPr="00F452E3">
        <w:rPr>
          <w:rFonts w:ascii="Arial" w:hAnsi="Arial" w:cs="Arial"/>
        </w:rPr>
        <w:lastRenderedPageBreak/>
        <w:t xml:space="preserve">Checklist - </w:t>
      </w:r>
      <w:r w:rsidR="00685935" w:rsidRPr="00F452E3">
        <w:rPr>
          <w:rFonts w:ascii="Arial" w:hAnsi="Arial" w:cs="Arial"/>
        </w:rPr>
        <w:t xml:space="preserve">Execution </w:t>
      </w:r>
    </w:p>
    <w:p w14:paraId="6F12D41B" w14:textId="77777777" w:rsidR="00263F83" w:rsidRPr="00F452E3" w:rsidRDefault="00685935" w:rsidP="00EB0012">
      <w:pPr>
        <w:spacing w:after="146" w:line="276" w:lineRule="auto"/>
        <w:ind w:left="10" w:right="460" w:hanging="10"/>
        <w:rPr>
          <w:rFonts w:ascii="Arial" w:hAnsi="Arial" w:cs="Arial"/>
          <w:sz w:val="22"/>
          <w:szCs w:val="22"/>
        </w:rPr>
      </w:pPr>
      <w:r w:rsidRPr="00F452E3">
        <w:rPr>
          <w:rFonts w:ascii="Arial" w:hAnsi="Arial" w:cs="Arial"/>
          <w:sz w:val="22"/>
          <w:szCs w:val="22"/>
        </w:rPr>
        <w:t xml:space="preserve">Signing parties (including witnesses) are aware of timing and availability requirements well in advance </w:t>
      </w:r>
    </w:p>
    <w:p w14:paraId="406002D3" w14:textId="77777777" w:rsidR="00263F83" w:rsidRPr="00F452E3" w:rsidRDefault="00685935" w:rsidP="00EB0012">
      <w:pPr>
        <w:spacing w:after="148" w:line="276" w:lineRule="auto"/>
        <w:ind w:left="10" w:right="533" w:hanging="10"/>
        <w:rPr>
          <w:rFonts w:ascii="Arial" w:hAnsi="Arial" w:cs="Arial"/>
          <w:sz w:val="22"/>
          <w:szCs w:val="22"/>
        </w:rPr>
      </w:pPr>
      <w:r w:rsidRPr="00F452E3">
        <w:rPr>
          <w:rFonts w:ascii="Arial" w:hAnsi="Arial" w:cs="Arial"/>
          <w:sz w:val="22"/>
          <w:szCs w:val="22"/>
        </w:rPr>
        <w:t xml:space="preserve">Required collaboration is complete and execution is in line with agreed terms and conditions </w:t>
      </w:r>
    </w:p>
    <w:p w14:paraId="3E592B99" w14:textId="77777777" w:rsidR="00263F83" w:rsidRPr="00F452E3" w:rsidRDefault="00685935" w:rsidP="00EB0012">
      <w:pPr>
        <w:numPr>
          <w:ilvl w:val="0"/>
          <w:numId w:val="4"/>
        </w:numPr>
        <w:spacing w:after="156" w:line="276" w:lineRule="auto"/>
        <w:ind w:hanging="360"/>
        <w:rPr>
          <w:rFonts w:ascii="Arial" w:hAnsi="Arial" w:cs="Arial"/>
          <w:sz w:val="22"/>
          <w:szCs w:val="22"/>
        </w:rPr>
      </w:pPr>
      <w:r w:rsidRPr="00F452E3">
        <w:rPr>
          <w:rFonts w:ascii="Arial" w:hAnsi="Arial" w:cs="Arial"/>
          <w:sz w:val="22"/>
          <w:szCs w:val="22"/>
        </w:rPr>
        <w:t xml:space="preserve">Legal requirements are in order  </w:t>
      </w:r>
    </w:p>
    <w:p w14:paraId="7DEA6957" w14:textId="77777777" w:rsidR="00263F83" w:rsidRPr="00F452E3" w:rsidRDefault="00685935" w:rsidP="00EB0012">
      <w:pPr>
        <w:numPr>
          <w:ilvl w:val="0"/>
          <w:numId w:val="4"/>
        </w:numPr>
        <w:spacing w:after="148" w:line="276" w:lineRule="auto"/>
        <w:ind w:hanging="360"/>
        <w:rPr>
          <w:rFonts w:ascii="Arial" w:hAnsi="Arial" w:cs="Arial"/>
          <w:sz w:val="22"/>
          <w:szCs w:val="22"/>
        </w:rPr>
      </w:pPr>
      <w:r w:rsidRPr="00F452E3">
        <w:rPr>
          <w:rFonts w:ascii="Arial" w:hAnsi="Arial" w:cs="Arial"/>
          <w:sz w:val="22"/>
          <w:szCs w:val="22"/>
        </w:rPr>
        <w:t xml:space="preserve">Execution and final terms and conditions communicated to all relevant internal and external parties </w:t>
      </w:r>
    </w:p>
    <w:p w14:paraId="24D829DD" w14:textId="77777777" w:rsidR="00263F83" w:rsidRPr="00F452E3" w:rsidRDefault="00685935" w:rsidP="00EB0012">
      <w:pPr>
        <w:numPr>
          <w:ilvl w:val="1"/>
          <w:numId w:val="4"/>
        </w:numPr>
        <w:spacing w:after="156" w:line="276" w:lineRule="auto"/>
        <w:ind w:hanging="360"/>
        <w:rPr>
          <w:rFonts w:ascii="Arial" w:hAnsi="Arial" w:cs="Arial"/>
          <w:sz w:val="22"/>
          <w:szCs w:val="22"/>
        </w:rPr>
      </w:pPr>
      <w:r w:rsidRPr="00F452E3">
        <w:rPr>
          <w:rFonts w:ascii="Arial" w:hAnsi="Arial" w:cs="Arial"/>
          <w:sz w:val="22"/>
          <w:szCs w:val="22"/>
        </w:rPr>
        <w:t xml:space="preserve">Contract owner </w:t>
      </w:r>
    </w:p>
    <w:p w14:paraId="13CAD57C" w14:textId="77777777" w:rsidR="00263F83" w:rsidRPr="00F452E3" w:rsidRDefault="00685935" w:rsidP="00EB0012">
      <w:pPr>
        <w:numPr>
          <w:ilvl w:val="1"/>
          <w:numId w:val="4"/>
        </w:numPr>
        <w:spacing w:after="156" w:line="276" w:lineRule="auto"/>
        <w:ind w:hanging="360"/>
        <w:rPr>
          <w:rFonts w:ascii="Arial" w:hAnsi="Arial" w:cs="Arial"/>
          <w:sz w:val="22"/>
          <w:szCs w:val="22"/>
        </w:rPr>
      </w:pPr>
      <w:r w:rsidRPr="00F452E3">
        <w:rPr>
          <w:rFonts w:ascii="Arial" w:hAnsi="Arial" w:cs="Arial"/>
          <w:sz w:val="22"/>
          <w:szCs w:val="22"/>
        </w:rPr>
        <w:t xml:space="preserve">Contract manager / administrator </w:t>
      </w:r>
    </w:p>
    <w:p w14:paraId="676CB37C" w14:textId="77777777" w:rsidR="00263F83" w:rsidRPr="00F452E3" w:rsidRDefault="00685935" w:rsidP="00EB0012">
      <w:pPr>
        <w:numPr>
          <w:ilvl w:val="1"/>
          <w:numId w:val="4"/>
        </w:numPr>
        <w:spacing w:after="156" w:line="276" w:lineRule="auto"/>
        <w:ind w:hanging="360"/>
        <w:rPr>
          <w:rFonts w:ascii="Arial" w:hAnsi="Arial" w:cs="Arial"/>
          <w:sz w:val="22"/>
          <w:szCs w:val="22"/>
        </w:rPr>
      </w:pPr>
      <w:r w:rsidRPr="00F452E3">
        <w:rPr>
          <w:rFonts w:ascii="Arial" w:hAnsi="Arial" w:cs="Arial"/>
          <w:sz w:val="22"/>
          <w:szCs w:val="22"/>
        </w:rPr>
        <w:t xml:space="preserve">External parties to contract </w:t>
      </w:r>
    </w:p>
    <w:p w14:paraId="502E9A27" w14:textId="77777777" w:rsidR="00263F83" w:rsidRPr="00F452E3" w:rsidRDefault="00685935" w:rsidP="00EB0012">
      <w:pPr>
        <w:numPr>
          <w:ilvl w:val="0"/>
          <w:numId w:val="4"/>
        </w:numPr>
        <w:spacing w:after="156" w:line="276" w:lineRule="auto"/>
        <w:ind w:hanging="360"/>
        <w:rPr>
          <w:rFonts w:ascii="Arial" w:hAnsi="Arial" w:cs="Arial"/>
          <w:sz w:val="22"/>
          <w:szCs w:val="22"/>
        </w:rPr>
      </w:pPr>
      <w:r w:rsidRPr="00F452E3">
        <w:rPr>
          <w:rFonts w:ascii="Arial" w:hAnsi="Arial" w:cs="Arial"/>
          <w:sz w:val="22"/>
          <w:szCs w:val="22"/>
        </w:rPr>
        <w:t xml:space="preserve">Executed documents appropriately filed   </w:t>
      </w:r>
    </w:p>
    <w:p w14:paraId="26DC988B" w14:textId="77777777" w:rsidR="00263F83" w:rsidRPr="00F452E3" w:rsidRDefault="00685935" w:rsidP="00EB0012">
      <w:pPr>
        <w:spacing w:after="182" w:line="276" w:lineRule="auto"/>
        <w:ind w:left="360"/>
        <w:rPr>
          <w:rFonts w:ascii="Arial" w:hAnsi="Arial" w:cs="Arial"/>
          <w:sz w:val="22"/>
          <w:szCs w:val="22"/>
        </w:rPr>
      </w:pPr>
      <w:r w:rsidRPr="00F452E3">
        <w:rPr>
          <w:rFonts w:ascii="Arial" w:hAnsi="Arial" w:cs="Arial"/>
          <w:sz w:val="22"/>
          <w:szCs w:val="22"/>
        </w:rPr>
        <w:t xml:space="preserve"> </w:t>
      </w:r>
    </w:p>
    <w:p w14:paraId="77D4E62F" w14:textId="77777777" w:rsidR="00263F83" w:rsidRPr="00F452E3" w:rsidRDefault="00685935" w:rsidP="00EB0012">
      <w:pPr>
        <w:spacing w:after="0" w:line="276" w:lineRule="auto"/>
        <w:rPr>
          <w:rFonts w:ascii="Arial" w:hAnsi="Arial" w:cs="Arial"/>
          <w:sz w:val="22"/>
          <w:szCs w:val="22"/>
        </w:rPr>
      </w:pPr>
      <w:r w:rsidRPr="00F452E3">
        <w:rPr>
          <w:rFonts w:ascii="Arial" w:hAnsi="Arial" w:cs="Arial"/>
          <w:sz w:val="22"/>
          <w:szCs w:val="22"/>
        </w:rPr>
        <w:t xml:space="preserve"> </w:t>
      </w:r>
    </w:p>
    <w:p w14:paraId="3D8F832C" w14:textId="77777777" w:rsidR="00263F83" w:rsidRPr="00F452E3" w:rsidRDefault="00263F83" w:rsidP="00EB0012">
      <w:pPr>
        <w:spacing w:line="276" w:lineRule="auto"/>
        <w:rPr>
          <w:rFonts w:ascii="Arial" w:hAnsi="Arial" w:cs="Arial"/>
          <w:sz w:val="22"/>
          <w:szCs w:val="22"/>
        </w:rPr>
        <w:sectPr w:rsidR="00263F83" w:rsidRPr="00F452E3">
          <w:headerReference w:type="even" r:id="rId15"/>
          <w:headerReference w:type="default" r:id="rId16"/>
          <w:footerReference w:type="default" r:id="rId17"/>
          <w:headerReference w:type="first" r:id="rId18"/>
          <w:footerReference w:type="first" r:id="rId19"/>
          <w:pgSz w:w="12240" w:h="15840"/>
          <w:pgMar w:top="1525" w:right="1528" w:bottom="2471" w:left="1419" w:header="712" w:footer="869" w:gutter="0"/>
          <w:cols w:space="720"/>
        </w:sectPr>
      </w:pPr>
    </w:p>
    <w:p w14:paraId="45A8109E" w14:textId="77777777" w:rsidR="00263F83" w:rsidRPr="00F452E3" w:rsidRDefault="00424833" w:rsidP="00424833">
      <w:pPr>
        <w:pStyle w:val="Heading4"/>
        <w:spacing w:after="354" w:line="276" w:lineRule="auto"/>
        <w:rPr>
          <w:rFonts w:ascii="Arial" w:hAnsi="Arial" w:cs="Arial"/>
        </w:rPr>
      </w:pPr>
      <w:r w:rsidRPr="00F452E3">
        <w:rPr>
          <w:rFonts w:ascii="Arial" w:hAnsi="Arial" w:cs="Arial"/>
        </w:rPr>
        <w:lastRenderedPageBreak/>
        <w:t>Checklist</w:t>
      </w:r>
      <w:r w:rsidR="00EB0012" w:rsidRPr="00F452E3">
        <w:rPr>
          <w:rFonts w:ascii="Arial" w:hAnsi="Arial" w:cs="Arial"/>
        </w:rPr>
        <w:t xml:space="preserve"> </w:t>
      </w:r>
      <w:r w:rsidRPr="00F452E3">
        <w:rPr>
          <w:rFonts w:ascii="Arial" w:hAnsi="Arial" w:cs="Arial"/>
        </w:rPr>
        <w:t>-</w:t>
      </w:r>
      <w:r w:rsidR="00EB0012" w:rsidRPr="00F452E3">
        <w:rPr>
          <w:rFonts w:ascii="Arial" w:hAnsi="Arial" w:cs="Arial"/>
        </w:rPr>
        <w:t xml:space="preserve"> </w:t>
      </w:r>
      <w:r w:rsidR="00685935" w:rsidRPr="00F452E3">
        <w:rPr>
          <w:rFonts w:ascii="Arial" w:hAnsi="Arial" w:cs="Arial"/>
        </w:rPr>
        <w:t xml:space="preserve">Administration </w:t>
      </w:r>
    </w:p>
    <w:p w14:paraId="5B924ADF" w14:textId="77777777" w:rsidR="00263F83" w:rsidRPr="00F452E3" w:rsidRDefault="00685935" w:rsidP="00424833">
      <w:pPr>
        <w:spacing w:after="156" w:line="276" w:lineRule="auto"/>
        <w:ind w:left="730" w:hanging="10"/>
        <w:rPr>
          <w:rFonts w:ascii="Arial" w:hAnsi="Arial" w:cs="Arial"/>
          <w:sz w:val="22"/>
          <w:szCs w:val="22"/>
        </w:rPr>
      </w:pPr>
      <w:r w:rsidRPr="00F452E3">
        <w:rPr>
          <w:rFonts w:ascii="Arial" w:hAnsi="Arial" w:cs="Arial"/>
          <w:sz w:val="22"/>
          <w:szCs w:val="22"/>
        </w:rPr>
        <w:t xml:space="preserve">Maintenance of Contracts Inventory </w:t>
      </w:r>
    </w:p>
    <w:p w14:paraId="164F462C" w14:textId="77777777" w:rsidR="00263F83" w:rsidRPr="00F452E3" w:rsidRDefault="00685935" w:rsidP="00424833">
      <w:pPr>
        <w:spacing w:after="156" w:line="276" w:lineRule="auto"/>
        <w:ind w:left="730" w:hanging="10"/>
        <w:rPr>
          <w:rFonts w:ascii="Arial" w:hAnsi="Arial" w:cs="Arial"/>
          <w:sz w:val="22"/>
          <w:szCs w:val="22"/>
        </w:rPr>
      </w:pPr>
      <w:r w:rsidRPr="00F452E3">
        <w:rPr>
          <w:rFonts w:ascii="Arial" w:hAnsi="Arial" w:cs="Arial"/>
          <w:sz w:val="22"/>
          <w:szCs w:val="22"/>
        </w:rPr>
        <w:t xml:space="preserve">Stakeholder ID (e.g. supplier or buyer ID and name) </w:t>
      </w:r>
    </w:p>
    <w:p w14:paraId="7A43D4CE"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Contract </w:t>
      </w:r>
      <w:proofErr w:type="gramStart"/>
      <w:r w:rsidRPr="00F452E3">
        <w:rPr>
          <w:rFonts w:ascii="Arial" w:hAnsi="Arial" w:cs="Arial"/>
          <w:sz w:val="22"/>
          <w:szCs w:val="22"/>
        </w:rPr>
        <w:t>ID,  and</w:t>
      </w:r>
      <w:proofErr w:type="gramEnd"/>
      <w:r w:rsidRPr="00F452E3">
        <w:rPr>
          <w:rFonts w:ascii="Arial" w:hAnsi="Arial" w:cs="Arial"/>
          <w:sz w:val="22"/>
          <w:szCs w:val="22"/>
        </w:rPr>
        <w:t xml:space="preserve"> description  </w:t>
      </w:r>
    </w:p>
    <w:p w14:paraId="1747E657"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Contract value (total and </w:t>
      </w:r>
      <w:proofErr w:type="spellStart"/>
      <w:r w:rsidRPr="00F452E3">
        <w:rPr>
          <w:rFonts w:ascii="Arial" w:hAnsi="Arial" w:cs="Arial"/>
          <w:sz w:val="22"/>
          <w:szCs w:val="22"/>
        </w:rPr>
        <w:t>annualised</w:t>
      </w:r>
      <w:proofErr w:type="spellEnd"/>
      <w:r w:rsidRPr="00F452E3">
        <w:rPr>
          <w:rFonts w:ascii="Arial" w:hAnsi="Arial" w:cs="Arial"/>
          <w:sz w:val="22"/>
          <w:szCs w:val="22"/>
        </w:rPr>
        <w:t xml:space="preserve">) </w:t>
      </w:r>
    </w:p>
    <w:p w14:paraId="3C5C42B1"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Contract duration  </w:t>
      </w:r>
    </w:p>
    <w:p w14:paraId="3A7744C9"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Classification for management purposes and appropriate management intervention required </w:t>
      </w:r>
    </w:p>
    <w:p w14:paraId="0C96AD9C"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Oversight </w:t>
      </w:r>
    </w:p>
    <w:p w14:paraId="0B8F044E"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Resources </w:t>
      </w:r>
    </w:p>
    <w:p w14:paraId="08A4D485"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Document and information management </w:t>
      </w:r>
    </w:p>
    <w:p w14:paraId="36799DED"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Relationship management </w:t>
      </w:r>
    </w:p>
    <w:p w14:paraId="72AC5BFF"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Performance management </w:t>
      </w:r>
    </w:p>
    <w:p w14:paraId="595229BD"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Payment, collection, incentives and penalties </w:t>
      </w:r>
    </w:p>
    <w:p w14:paraId="40182B46"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Risk management </w:t>
      </w:r>
    </w:p>
    <w:p w14:paraId="7A4100AE"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Stakeholders to receive reports </w:t>
      </w:r>
    </w:p>
    <w:p w14:paraId="2AC414C3"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Frequency of review and reporting </w:t>
      </w:r>
    </w:p>
    <w:p w14:paraId="3F5D58ED" w14:textId="77777777" w:rsidR="00263F83" w:rsidRPr="00F452E3" w:rsidRDefault="00685935" w:rsidP="00DA3DE5">
      <w:pPr>
        <w:numPr>
          <w:ilvl w:val="0"/>
          <w:numId w:val="5"/>
        </w:numPr>
        <w:spacing w:after="156" w:line="276" w:lineRule="auto"/>
        <w:ind w:hanging="360"/>
        <w:rPr>
          <w:rFonts w:ascii="Arial" w:hAnsi="Arial" w:cs="Arial"/>
          <w:sz w:val="22"/>
          <w:szCs w:val="22"/>
        </w:rPr>
      </w:pPr>
      <w:r w:rsidRPr="00F452E3">
        <w:rPr>
          <w:rFonts w:ascii="Arial" w:hAnsi="Arial" w:cs="Arial"/>
          <w:sz w:val="22"/>
          <w:szCs w:val="22"/>
        </w:rPr>
        <w:t xml:space="preserve">Reporting requirements defined including documentation format and information content </w:t>
      </w:r>
    </w:p>
    <w:p w14:paraId="7B295F00"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Contracts likely to give rise to contingent assets or liabilities </w:t>
      </w:r>
    </w:p>
    <w:p w14:paraId="7D2E7A35"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Recently closed contracts </w:t>
      </w:r>
    </w:p>
    <w:p w14:paraId="7B134327"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Recently renewed contracts </w:t>
      </w:r>
    </w:p>
    <w:p w14:paraId="2D0431C5"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Impending contract commencement </w:t>
      </w:r>
    </w:p>
    <w:p w14:paraId="14F61D1F"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Key trigger points </w:t>
      </w:r>
    </w:p>
    <w:p w14:paraId="40C7FDD6"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Tax clearance maintained and other statutory and compliance requirements </w:t>
      </w:r>
    </w:p>
    <w:p w14:paraId="5361D0D5" w14:textId="77777777" w:rsidR="00263F83" w:rsidRPr="00F452E3" w:rsidRDefault="00685935" w:rsidP="00DA3DE5">
      <w:pPr>
        <w:numPr>
          <w:ilvl w:val="1"/>
          <w:numId w:val="5"/>
        </w:numPr>
        <w:spacing w:after="156" w:line="276" w:lineRule="auto"/>
        <w:ind w:hanging="360"/>
        <w:rPr>
          <w:rFonts w:ascii="Arial" w:hAnsi="Arial" w:cs="Arial"/>
          <w:sz w:val="22"/>
          <w:szCs w:val="22"/>
        </w:rPr>
      </w:pPr>
      <w:r w:rsidRPr="00F452E3">
        <w:rPr>
          <w:rFonts w:ascii="Arial" w:hAnsi="Arial" w:cs="Arial"/>
          <w:sz w:val="22"/>
          <w:szCs w:val="22"/>
        </w:rPr>
        <w:t xml:space="preserve">Risk management issues </w:t>
      </w:r>
    </w:p>
    <w:p w14:paraId="6A957044" w14:textId="77777777" w:rsidR="00263F83" w:rsidRPr="00F452E3" w:rsidRDefault="00685935" w:rsidP="00DA3DE5">
      <w:pPr>
        <w:numPr>
          <w:ilvl w:val="1"/>
          <w:numId w:val="5"/>
        </w:numPr>
        <w:spacing w:after="194" w:line="276" w:lineRule="auto"/>
        <w:ind w:hanging="360"/>
        <w:rPr>
          <w:rFonts w:ascii="Arial" w:hAnsi="Arial" w:cs="Arial"/>
          <w:sz w:val="22"/>
          <w:szCs w:val="22"/>
        </w:rPr>
      </w:pPr>
      <w:r w:rsidRPr="00F452E3">
        <w:rPr>
          <w:rFonts w:ascii="Arial" w:hAnsi="Arial" w:cs="Arial"/>
          <w:sz w:val="22"/>
          <w:szCs w:val="22"/>
        </w:rPr>
        <w:t xml:space="preserve">Performance issues by exception (good and poor) </w:t>
      </w:r>
    </w:p>
    <w:p w14:paraId="0200C855" w14:textId="77777777" w:rsidR="00263F83" w:rsidRPr="00F452E3" w:rsidRDefault="00685935" w:rsidP="00424833">
      <w:pPr>
        <w:spacing w:after="3070" w:line="276" w:lineRule="auto"/>
        <w:rPr>
          <w:rFonts w:ascii="Arial" w:hAnsi="Arial" w:cs="Arial"/>
          <w:sz w:val="22"/>
          <w:szCs w:val="22"/>
        </w:rPr>
      </w:pPr>
      <w:r w:rsidRPr="00F452E3">
        <w:rPr>
          <w:rFonts w:ascii="Arial" w:hAnsi="Arial" w:cs="Arial"/>
          <w:sz w:val="22"/>
          <w:szCs w:val="22"/>
        </w:rPr>
        <w:t xml:space="preserve"> </w:t>
      </w:r>
    </w:p>
    <w:p w14:paraId="7312205F" w14:textId="77777777" w:rsidR="00263F83" w:rsidRPr="00F452E3" w:rsidRDefault="00424833" w:rsidP="00424833">
      <w:pPr>
        <w:pStyle w:val="Heading4"/>
        <w:spacing w:after="364" w:line="276" w:lineRule="auto"/>
        <w:rPr>
          <w:rFonts w:ascii="Arial" w:hAnsi="Arial" w:cs="Arial"/>
        </w:rPr>
      </w:pPr>
      <w:r w:rsidRPr="00F452E3">
        <w:rPr>
          <w:rFonts w:ascii="Arial" w:hAnsi="Arial" w:cs="Arial"/>
        </w:rPr>
        <w:lastRenderedPageBreak/>
        <w:t xml:space="preserve">Checklist </w:t>
      </w:r>
      <w:r w:rsidR="00685935" w:rsidRPr="00F452E3">
        <w:rPr>
          <w:rFonts w:ascii="Arial" w:hAnsi="Arial" w:cs="Arial"/>
        </w:rPr>
        <w:t xml:space="preserve">- Closeout / Renew </w:t>
      </w:r>
    </w:p>
    <w:p w14:paraId="1970BEE6" w14:textId="77777777" w:rsidR="00263F83" w:rsidRPr="00F452E3" w:rsidRDefault="00685935" w:rsidP="00424833">
      <w:pPr>
        <w:spacing w:after="5" w:line="276" w:lineRule="auto"/>
        <w:ind w:left="730" w:right="4537" w:hanging="10"/>
        <w:rPr>
          <w:rFonts w:ascii="Arial" w:hAnsi="Arial" w:cs="Arial"/>
          <w:sz w:val="22"/>
          <w:szCs w:val="22"/>
        </w:rPr>
      </w:pPr>
      <w:r w:rsidRPr="00F452E3">
        <w:rPr>
          <w:rFonts w:ascii="Arial" w:hAnsi="Arial" w:cs="Arial"/>
          <w:sz w:val="22"/>
          <w:szCs w:val="22"/>
        </w:rPr>
        <w:t xml:space="preserve">Contract ID, description and classification Contract closeout </w:t>
      </w:r>
    </w:p>
    <w:p w14:paraId="155834A1" w14:textId="77777777" w:rsidR="00263F83" w:rsidRPr="00F452E3" w:rsidRDefault="00685935" w:rsidP="00DA3DE5">
      <w:pPr>
        <w:numPr>
          <w:ilvl w:val="0"/>
          <w:numId w:val="6"/>
        </w:numPr>
        <w:spacing w:after="156" w:line="276" w:lineRule="auto"/>
        <w:ind w:firstLine="720"/>
        <w:rPr>
          <w:rFonts w:ascii="Arial" w:hAnsi="Arial" w:cs="Arial"/>
          <w:sz w:val="22"/>
          <w:szCs w:val="22"/>
        </w:rPr>
      </w:pPr>
      <w:r w:rsidRPr="00F452E3">
        <w:rPr>
          <w:rFonts w:ascii="Arial" w:hAnsi="Arial" w:cs="Arial"/>
          <w:sz w:val="22"/>
          <w:szCs w:val="22"/>
        </w:rPr>
        <w:t xml:space="preserve">Early termination </w:t>
      </w:r>
    </w:p>
    <w:p w14:paraId="73E7CB5E" w14:textId="77777777" w:rsidR="00263F83" w:rsidRPr="00F452E3" w:rsidRDefault="00685935" w:rsidP="00DA3DE5">
      <w:pPr>
        <w:numPr>
          <w:ilvl w:val="0"/>
          <w:numId w:val="6"/>
        </w:numPr>
        <w:spacing w:after="1" w:line="276" w:lineRule="auto"/>
        <w:ind w:firstLine="720"/>
        <w:rPr>
          <w:rFonts w:ascii="Arial" w:hAnsi="Arial" w:cs="Arial"/>
          <w:sz w:val="22"/>
          <w:szCs w:val="22"/>
        </w:rPr>
      </w:pPr>
      <w:r w:rsidRPr="00F452E3">
        <w:rPr>
          <w:rFonts w:ascii="Arial" w:hAnsi="Arial" w:cs="Arial"/>
          <w:sz w:val="22"/>
          <w:szCs w:val="22"/>
        </w:rPr>
        <w:t xml:space="preserve">Normal termination </w:t>
      </w:r>
      <w:r w:rsidRPr="00F452E3">
        <w:rPr>
          <w:rFonts w:ascii="Arial" w:eastAsia="Wingdings" w:hAnsi="Arial" w:cs="Arial"/>
          <w:sz w:val="22"/>
          <w:szCs w:val="22"/>
        </w:rPr>
        <w:t></w:t>
      </w:r>
      <w:r w:rsidRPr="00F452E3">
        <w:rPr>
          <w:rFonts w:ascii="Arial" w:hAnsi="Arial" w:cs="Arial"/>
          <w:sz w:val="22"/>
          <w:szCs w:val="22"/>
        </w:rPr>
        <w:t xml:space="preserve"> </w:t>
      </w:r>
      <w:r w:rsidRPr="00F452E3">
        <w:rPr>
          <w:rFonts w:ascii="Arial" w:hAnsi="Arial" w:cs="Arial"/>
          <w:sz w:val="22"/>
          <w:szCs w:val="22"/>
        </w:rPr>
        <w:tab/>
        <w:t xml:space="preserve">Contract renew </w:t>
      </w:r>
    </w:p>
    <w:p w14:paraId="1E71CEE9" w14:textId="77777777" w:rsidR="00263F83" w:rsidRPr="00F452E3" w:rsidRDefault="00685935" w:rsidP="00DA3DE5">
      <w:pPr>
        <w:numPr>
          <w:ilvl w:val="0"/>
          <w:numId w:val="6"/>
        </w:numPr>
        <w:spacing w:after="156" w:line="276" w:lineRule="auto"/>
        <w:ind w:firstLine="720"/>
        <w:rPr>
          <w:rFonts w:ascii="Arial" w:hAnsi="Arial" w:cs="Arial"/>
          <w:sz w:val="22"/>
          <w:szCs w:val="22"/>
        </w:rPr>
      </w:pPr>
      <w:r w:rsidRPr="00F452E3">
        <w:rPr>
          <w:rFonts w:ascii="Arial" w:hAnsi="Arial" w:cs="Arial"/>
          <w:sz w:val="22"/>
          <w:szCs w:val="22"/>
        </w:rPr>
        <w:t xml:space="preserve">Auto renew </w:t>
      </w:r>
    </w:p>
    <w:p w14:paraId="0F1B7A91" w14:textId="77777777" w:rsidR="00263F83" w:rsidRPr="00F452E3" w:rsidRDefault="00685935" w:rsidP="00DA3DE5">
      <w:pPr>
        <w:numPr>
          <w:ilvl w:val="0"/>
          <w:numId w:val="6"/>
        </w:numPr>
        <w:spacing w:after="156" w:line="276" w:lineRule="auto"/>
        <w:ind w:firstLine="720"/>
        <w:rPr>
          <w:rFonts w:ascii="Arial" w:hAnsi="Arial" w:cs="Arial"/>
          <w:sz w:val="22"/>
          <w:szCs w:val="22"/>
        </w:rPr>
      </w:pPr>
      <w:r w:rsidRPr="00F452E3">
        <w:rPr>
          <w:rFonts w:ascii="Arial" w:hAnsi="Arial" w:cs="Arial"/>
          <w:sz w:val="22"/>
          <w:szCs w:val="22"/>
        </w:rPr>
        <w:t xml:space="preserve">Competitive process </w:t>
      </w:r>
    </w:p>
    <w:p w14:paraId="2C39CFD0" w14:textId="77777777" w:rsidR="00263F83" w:rsidRPr="00F452E3" w:rsidRDefault="00685935" w:rsidP="00DA3DE5">
      <w:pPr>
        <w:numPr>
          <w:ilvl w:val="0"/>
          <w:numId w:val="6"/>
        </w:numPr>
        <w:spacing w:after="156" w:line="276" w:lineRule="auto"/>
        <w:ind w:firstLine="720"/>
        <w:rPr>
          <w:rFonts w:ascii="Arial" w:hAnsi="Arial" w:cs="Arial"/>
          <w:sz w:val="22"/>
          <w:szCs w:val="22"/>
        </w:rPr>
      </w:pPr>
      <w:r w:rsidRPr="00F452E3">
        <w:rPr>
          <w:rFonts w:ascii="Arial" w:hAnsi="Arial" w:cs="Arial"/>
          <w:sz w:val="22"/>
          <w:szCs w:val="22"/>
        </w:rPr>
        <w:t xml:space="preserve">Other </w:t>
      </w:r>
    </w:p>
    <w:p w14:paraId="40E62ED0" w14:textId="77777777" w:rsidR="00263F83" w:rsidRPr="00F452E3" w:rsidRDefault="00685935" w:rsidP="00DA3DE5">
      <w:pPr>
        <w:numPr>
          <w:ilvl w:val="0"/>
          <w:numId w:val="7"/>
        </w:numPr>
        <w:spacing w:after="156" w:line="276" w:lineRule="auto"/>
        <w:ind w:hanging="360"/>
        <w:rPr>
          <w:rFonts w:ascii="Arial" w:hAnsi="Arial" w:cs="Arial"/>
          <w:sz w:val="22"/>
          <w:szCs w:val="22"/>
        </w:rPr>
      </w:pPr>
      <w:r w:rsidRPr="00F452E3">
        <w:rPr>
          <w:rFonts w:ascii="Arial" w:hAnsi="Arial" w:cs="Arial"/>
          <w:sz w:val="22"/>
          <w:szCs w:val="22"/>
        </w:rPr>
        <w:t xml:space="preserve">Deliverables reviewed (actual v budget)  </w:t>
      </w:r>
    </w:p>
    <w:p w14:paraId="599EA9A4"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Quantities </w:t>
      </w:r>
    </w:p>
    <w:p w14:paraId="36DEEEBE"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Prices </w:t>
      </w:r>
    </w:p>
    <w:p w14:paraId="2179B3A9"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Total values </w:t>
      </w:r>
    </w:p>
    <w:p w14:paraId="54EE1C8E"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Timeliness of delivery </w:t>
      </w:r>
    </w:p>
    <w:p w14:paraId="4DCA5C56"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Service levels or specifications </w:t>
      </w:r>
    </w:p>
    <w:p w14:paraId="67452688" w14:textId="77777777" w:rsidR="00263F83" w:rsidRPr="00F452E3" w:rsidRDefault="00685935" w:rsidP="00DA3DE5">
      <w:pPr>
        <w:numPr>
          <w:ilvl w:val="0"/>
          <w:numId w:val="7"/>
        </w:numPr>
        <w:spacing w:after="156" w:line="276" w:lineRule="auto"/>
        <w:ind w:hanging="360"/>
        <w:rPr>
          <w:rFonts w:ascii="Arial" w:hAnsi="Arial" w:cs="Arial"/>
          <w:sz w:val="22"/>
          <w:szCs w:val="22"/>
        </w:rPr>
      </w:pPr>
      <w:r w:rsidRPr="00F452E3">
        <w:rPr>
          <w:rFonts w:ascii="Arial" w:hAnsi="Arial" w:cs="Arial"/>
          <w:sz w:val="22"/>
          <w:szCs w:val="22"/>
        </w:rPr>
        <w:t xml:space="preserve">Performance review completed </w:t>
      </w:r>
    </w:p>
    <w:p w14:paraId="62E420B2"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Performance rating (1 – 5) </w:t>
      </w:r>
    </w:p>
    <w:p w14:paraId="64C73F14"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Value for money achieved (Y/N) </w:t>
      </w:r>
    </w:p>
    <w:p w14:paraId="4ACBCA1E" w14:textId="77777777" w:rsidR="00263F83" w:rsidRPr="00F452E3" w:rsidRDefault="00685935" w:rsidP="00DA3DE5">
      <w:pPr>
        <w:numPr>
          <w:ilvl w:val="1"/>
          <w:numId w:val="7"/>
        </w:numPr>
        <w:spacing w:after="156" w:line="276" w:lineRule="auto"/>
        <w:ind w:hanging="360"/>
        <w:rPr>
          <w:rFonts w:ascii="Arial" w:hAnsi="Arial" w:cs="Arial"/>
          <w:sz w:val="22"/>
          <w:szCs w:val="22"/>
        </w:rPr>
      </w:pPr>
      <w:r w:rsidRPr="00F452E3">
        <w:rPr>
          <w:rFonts w:ascii="Arial" w:hAnsi="Arial" w:cs="Arial"/>
          <w:sz w:val="22"/>
          <w:szCs w:val="22"/>
        </w:rPr>
        <w:t xml:space="preserve">Considered for future contracts (Y/N) </w:t>
      </w:r>
    </w:p>
    <w:p w14:paraId="0715B14D" w14:textId="77777777" w:rsidR="00263F83" w:rsidRPr="00F452E3" w:rsidRDefault="00685935" w:rsidP="00DA3DE5">
      <w:pPr>
        <w:numPr>
          <w:ilvl w:val="0"/>
          <w:numId w:val="7"/>
        </w:numPr>
        <w:spacing w:after="156" w:line="276" w:lineRule="auto"/>
        <w:ind w:hanging="360"/>
        <w:rPr>
          <w:rFonts w:ascii="Arial" w:hAnsi="Arial" w:cs="Arial"/>
          <w:sz w:val="22"/>
          <w:szCs w:val="22"/>
        </w:rPr>
      </w:pPr>
      <w:r w:rsidRPr="00F452E3">
        <w:rPr>
          <w:rFonts w:ascii="Arial" w:hAnsi="Arial" w:cs="Arial"/>
          <w:sz w:val="22"/>
          <w:szCs w:val="22"/>
        </w:rPr>
        <w:t xml:space="preserve">Relationship management framework informed </w:t>
      </w:r>
    </w:p>
    <w:p w14:paraId="663F86A0" w14:textId="77777777" w:rsidR="00263F83" w:rsidRPr="00F452E3" w:rsidRDefault="00685935" w:rsidP="00DA3DE5">
      <w:pPr>
        <w:numPr>
          <w:ilvl w:val="0"/>
          <w:numId w:val="7"/>
        </w:numPr>
        <w:spacing w:after="156" w:line="276" w:lineRule="auto"/>
        <w:ind w:hanging="360"/>
        <w:rPr>
          <w:rFonts w:ascii="Arial" w:hAnsi="Arial" w:cs="Arial"/>
          <w:sz w:val="22"/>
          <w:szCs w:val="22"/>
        </w:rPr>
      </w:pPr>
      <w:r w:rsidRPr="00F452E3">
        <w:rPr>
          <w:rFonts w:ascii="Arial" w:hAnsi="Arial" w:cs="Arial"/>
          <w:sz w:val="22"/>
          <w:szCs w:val="22"/>
        </w:rPr>
        <w:t xml:space="preserve">Change supplier, buyer or </w:t>
      </w:r>
      <w:proofErr w:type="gramStart"/>
      <w:r w:rsidRPr="00F452E3">
        <w:rPr>
          <w:rFonts w:ascii="Arial" w:hAnsi="Arial" w:cs="Arial"/>
          <w:sz w:val="22"/>
          <w:szCs w:val="22"/>
        </w:rPr>
        <w:t>other</w:t>
      </w:r>
      <w:proofErr w:type="gramEnd"/>
      <w:r w:rsidRPr="00F452E3">
        <w:rPr>
          <w:rFonts w:ascii="Arial" w:hAnsi="Arial" w:cs="Arial"/>
          <w:sz w:val="22"/>
          <w:szCs w:val="22"/>
        </w:rPr>
        <w:t xml:space="preserve"> stakeholder </w:t>
      </w:r>
    </w:p>
    <w:p w14:paraId="2E1C960C" w14:textId="77777777" w:rsidR="00263F83" w:rsidRPr="00F452E3" w:rsidRDefault="00685935" w:rsidP="00DA3DE5">
      <w:pPr>
        <w:numPr>
          <w:ilvl w:val="0"/>
          <w:numId w:val="7"/>
        </w:numPr>
        <w:spacing w:after="156" w:line="276" w:lineRule="auto"/>
        <w:ind w:hanging="360"/>
        <w:rPr>
          <w:rFonts w:ascii="Arial" w:hAnsi="Arial" w:cs="Arial"/>
          <w:sz w:val="22"/>
          <w:szCs w:val="22"/>
        </w:rPr>
      </w:pPr>
      <w:r w:rsidRPr="00F452E3">
        <w:rPr>
          <w:rFonts w:ascii="Arial" w:hAnsi="Arial" w:cs="Arial"/>
          <w:sz w:val="22"/>
          <w:szCs w:val="22"/>
        </w:rPr>
        <w:t xml:space="preserve">Future budgets informed </w:t>
      </w:r>
    </w:p>
    <w:p w14:paraId="19B50FBF" w14:textId="77777777" w:rsidR="00263F83" w:rsidRPr="00F452E3" w:rsidRDefault="00685935" w:rsidP="00DA3DE5">
      <w:pPr>
        <w:numPr>
          <w:ilvl w:val="0"/>
          <w:numId w:val="7"/>
        </w:numPr>
        <w:spacing w:after="232" w:line="276" w:lineRule="auto"/>
        <w:ind w:hanging="360"/>
        <w:rPr>
          <w:rFonts w:ascii="Arial" w:hAnsi="Arial" w:cs="Arial"/>
          <w:sz w:val="22"/>
          <w:szCs w:val="22"/>
        </w:rPr>
      </w:pPr>
      <w:r w:rsidRPr="00F452E3">
        <w:rPr>
          <w:rFonts w:ascii="Arial" w:hAnsi="Arial" w:cs="Arial"/>
          <w:sz w:val="22"/>
          <w:szCs w:val="22"/>
        </w:rPr>
        <w:t xml:space="preserve">Risk management plan informed </w:t>
      </w:r>
    </w:p>
    <w:p w14:paraId="5229CD81" w14:textId="77777777" w:rsidR="00263F83" w:rsidRPr="00F452E3" w:rsidRDefault="00685935">
      <w:pPr>
        <w:spacing w:after="432" w:line="259" w:lineRule="auto"/>
        <w:rPr>
          <w:rFonts w:ascii="Arial" w:hAnsi="Arial" w:cs="Arial"/>
          <w:sz w:val="22"/>
          <w:szCs w:val="22"/>
        </w:rPr>
      </w:pPr>
      <w:r w:rsidRPr="00F452E3">
        <w:rPr>
          <w:rFonts w:ascii="Arial" w:hAnsi="Arial" w:cs="Arial"/>
          <w:b/>
          <w:sz w:val="22"/>
          <w:szCs w:val="22"/>
        </w:rPr>
        <w:t xml:space="preserve">  </w:t>
      </w:r>
    </w:p>
    <w:p w14:paraId="28BDB3C4" w14:textId="77777777" w:rsidR="00263F83" w:rsidRPr="00F452E3" w:rsidRDefault="00685935">
      <w:pPr>
        <w:spacing w:after="2884" w:line="259" w:lineRule="auto"/>
        <w:rPr>
          <w:rFonts w:ascii="Arial" w:hAnsi="Arial" w:cs="Arial"/>
          <w:sz w:val="22"/>
          <w:szCs w:val="22"/>
        </w:rPr>
      </w:pPr>
      <w:r w:rsidRPr="00F452E3">
        <w:rPr>
          <w:rFonts w:ascii="Arial" w:hAnsi="Arial" w:cs="Arial"/>
          <w:b/>
          <w:sz w:val="22"/>
          <w:szCs w:val="22"/>
        </w:rPr>
        <w:t xml:space="preserve"> </w:t>
      </w:r>
    </w:p>
    <w:sectPr w:rsidR="00263F83" w:rsidRPr="00F452E3">
      <w:headerReference w:type="even" r:id="rId20"/>
      <w:headerReference w:type="default" r:id="rId21"/>
      <w:footerReference w:type="even" r:id="rId22"/>
      <w:footerReference w:type="default" r:id="rId23"/>
      <w:headerReference w:type="first" r:id="rId24"/>
      <w:footerReference w:type="first" r:id="rId25"/>
      <w:pgSz w:w="12240" w:h="15840"/>
      <w:pgMar w:top="1525" w:right="1530" w:bottom="869" w:left="1419" w:header="712"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87B49" w14:textId="77777777" w:rsidR="00084F71" w:rsidRDefault="00084F71">
      <w:pPr>
        <w:spacing w:after="0" w:line="240" w:lineRule="auto"/>
      </w:pPr>
      <w:r>
        <w:separator/>
      </w:r>
    </w:p>
  </w:endnote>
  <w:endnote w:type="continuationSeparator" w:id="0">
    <w:p w14:paraId="68F5FCE5" w14:textId="77777777" w:rsidR="00084F71" w:rsidRDefault="00084F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7295950"/>
      <w:docPartObj>
        <w:docPartGallery w:val="Page Numbers (Bottom of Page)"/>
        <w:docPartUnique/>
      </w:docPartObj>
    </w:sdtPr>
    <w:sdtEndPr/>
    <w:sdtContent>
      <w:sdt>
        <w:sdtPr>
          <w:id w:val="-1769616900"/>
          <w:docPartObj>
            <w:docPartGallery w:val="Page Numbers (Top of Page)"/>
            <w:docPartUnique/>
          </w:docPartObj>
        </w:sdtPr>
        <w:sdtEndPr/>
        <w:sdtContent>
          <w:p w14:paraId="13A394FC" w14:textId="77777777" w:rsidR="006F7B35" w:rsidRPr="00BA0D14" w:rsidRDefault="006F7B35">
            <w:pPr>
              <w:pStyle w:val="Footer"/>
              <w:jc w:val="right"/>
            </w:pPr>
            <w:r w:rsidRPr="00BA0D14">
              <w:t xml:space="preserve">Page </w:t>
            </w:r>
            <w:r w:rsidRPr="00BA0D14">
              <w:rPr>
                <w:b/>
                <w:bCs/>
                <w:szCs w:val="24"/>
              </w:rPr>
              <w:fldChar w:fldCharType="begin"/>
            </w:r>
            <w:r w:rsidRPr="00BA0D14">
              <w:rPr>
                <w:b/>
                <w:bCs/>
              </w:rPr>
              <w:instrText xml:space="preserve"> PAGE </w:instrText>
            </w:r>
            <w:r w:rsidRPr="00BA0D14">
              <w:rPr>
                <w:b/>
                <w:bCs/>
                <w:szCs w:val="24"/>
              </w:rPr>
              <w:fldChar w:fldCharType="separate"/>
            </w:r>
            <w:r w:rsidR="002700E7">
              <w:rPr>
                <w:b/>
                <w:bCs/>
                <w:noProof/>
              </w:rPr>
              <w:t>18</w:t>
            </w:r>
            <w:r w:rsidRPr="00BA0D14">
              <w:rPr>
                <w:b/>
                <w:bCs/>
                <w:szCs w:val="24"/>
              </w:rPr>
              <w:fldChar w:fldCharType="end"/>
            </w:r>
            <w:r w:rsidRPr="00BA0D14">
              <w:t xml:space="preserve"> of </w:t>
            </w:r>
            <w:r w:rsidRPr="00BA0D14">
              <w:rPr>
                <w:b/>
                <w:bCs/>
                <w:szCs w:val="24"/>
              </w:rPr>
              <w:fldChar w:fldCharType="begin"/>
            </w:r>
            <w:r w:rsidRPr="00BA0D14">
              <w:rPr>
                <w:b/>
                <w:bCs/>
              </w:rPr>
              <w:instrText xml:space="preserve"> NUMPAGES  </w:instrText>
            </w:r>
            <w:r w:rsidRPr="00BA0D14">
              <w:rPr>
                <w:b/>
                <w:bCs/>
                <w:szCs w:val="24"/>
              </w:rPr>
              <w:fldChar w:fldCharType="separate"/>
            </w:r>
            <w:r w:rsidR="002700E7">
              <w:rPr>
                <w:b/>
                <w:bCs/>
                <w:noProof/>
              </w:rPr>
              <w:t>38</w:t>
            </w:r>
            <w:r w:rsidRPr="00BA0D14">
              <w:rPr>
                <w:b/>
                <w:bCs/>
                <w:szCs w:val="24"/>
              </w:rPr>
              <w:fldChar w:fldCharType="end"/>
            </w:r>
          </w:p>
        </w:sdtContent>
      </w:sdt>
    </w:sdtContent>
  </w:sdt>
  <w:p w14:paraId="0597363B" w14:textId="77777777" w:rsidR="001B0949" w:rsidRDefault="001B094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4D994" w14:textId="77777777" w:rsidR="006F7B35" w:rsidRPr="005C09CA" w:rsidRDefault="006F7B35" w:rsidP="00BA0D14">
    <w:pPr>
      <w:tabs>
        <w:tab w:val="center" w:pos="4321"/>
        <w:tab w:val="right" w:pos="9380"/>
      </w:tabs>
      <w:spacing w:after="0" w:line="259" w:lineRule="auto"/>
      <w:jc w:val="right"/>
      <w:rPr>
        <w:rFonts w:asciiTheme="majorHAnsi" w:eastAsiaTheme="majorEastAsia" w:hAnsiTheme="majorHAnsi" w:cstheme="majorBidi"/>
        <w:color w:val="5B9BD5" w:themeColor="accent1"/>
      </w:rPr>
    </w:pPr>
    <w:r w:rsidRPr="005C09CA">
      <w:rPr>
        <w:noProof/>
        <w:color w:val="5B9BD5" w:themeColor="accent1"/>
        <w:sz w:val="18"/>
        <w:lang w:val="en-ZA" w:eastAsia="en-ZA"/>
      </w:rPr>
      <mc:AlternateContent>
        <mc:Choice Requires="wps">
          <w:drawing>
            <wp:anchor distT="0" distB="0" distL="114300" distR="114300" simplePos="0" relativeHeight="251658240" behindDoc="0" locked="0" layoutInCell="1" allowOverlap="1" wp14:anchorId="53E6616F" wp14:editId="4834B352">
              <wp:simplePos x="0" y="0"/>
              <wp:positionH relativeFrom="page">
                <wp:align>center</wp:align>
              </wp:positionH>
              <wp:positionV relativeFrom="page">
                <wp:align>center</wp:align>
              </wp:positionV>
              <wp:extent cx="7364730" cy="9528810"/>
              <wp:effectExtent l="0" t="0" r="26670" b="26670"/>
              <wp:wrapNone/>
              <wp:docPr id="2" name="Rectangle 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4E773B7E" id="Rectangle 2" o:spid="_x0000_s1026" style="position:absolute;margin-left:0;margin-top:0;width:579.9pt;height:750.3pt;z-index:25165824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p>
  <w:tbl>
    <w:tblPr>
      <w:tblW w:w="8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4364"/>
      <w:gridCol w:w="1809"/>
    </w:tblGrid>
    <w:tr w:rsidR="006052AC" w:rsidRPr="004026A1" w14:paraId="447AA1F2" w14:textId="77777777" w:rsidTr="006052AC">
      <w:trPr>
        <w:trHeight w:val="132"/>
      </w:trPr>
      <w:tc>
        <w:tcPr>
          <w:tcW w:w="2156" w:type="dxa"/>
          <w:tcBorders>
            <w:top w:val="single" w:sz="4" w:space="0" w:color="auto"/>
            <w:left w:val="single" w:sz="4" w:space="0" w:color="auto"/>
            <w:bottom w:val="single" w:sz="4" w:space="0" w:color="auto"/>
            <w:right w:val="single" w:sz="4" w:space="0" w:color="auto"/>
          </w:tcBorders>
          <w:hideMark/>
        </w:tcPr>
        <w:p w14:paraId="331C05BE" w14:textId="77777777" w:rsidR="006052AC" w:rsidRPr="00476A46" w:rsidRDefault="006052AC" w:rsidP="00787A25">
          <w:pPr>
            <w:pStyle w:val="Footer"/>
            <w:rPr>
              <w:rFonts w:ascii="Calibri" w:hAnsi="Calibri" w:cs="Calibri"/>
              <w:b/>
              <w:sz w:val="16"/>
              <w:szCs w:val="16"/>
            </w:rPr>
          </w:pPr>
          <w:r>
            <w:rPr>
              <w:rFonts w:ascii="Calibri" w:hAnsi="Calibri" w:cs="Calibri"/>
              <w:b/>
              <w:sz w:val="16"/>
              <w:szCs w:val="16"/>
            </w:rPr>
            <w:t>Municipality</w:t>
          </w:r>
        </w:p>
      </w:tc>
      <w:tc>
        <w:tcPr>
          <w:tcW w:w="4364" w:type="dxa"/>
          <w:tcBorders>
            <w:top w:val="single" w:sz="4" w:space="0" w:color="auto"/>
            <w:left w:val="single" w:sz="4" w:space="0" w:color="auto"/>
            <w:bottom w:val="single" w:sz="4" w:space="0" w:color="auto"/>
            <w:right w:val="single" w:sz="4" w:space="0" w:color="auto"/>
          </w:tcBorders>
          <w:hideMark/>
        </w:tcPr>
        <w:p w14:paraId="551510FB" w14:textId="3D8488AB" w:rsidR="006052AC" w:rsidRPr="00476A46" w:rsidRDefault="006052AC" w:rsidP="00787A25">
          <w:pPr>
            <w:pStyle w:val="Footer"/>
            <w:rPr>
              <w:rFonts w:ascii="Calibri" w:hAnsi="Calibri" w:cs="Calibri"/>
              <w:b/>
              <w:sz w:val="16"/>
              <w:szCs w:val="16"/>
            </w:rPr>
          </w:pPr>
          <w:r w:rsidRPr="00476A46">
            <w:rPr>
              <w:rFonts w:ascii="Calibri" w:hAnsi="Calibri" w:cs="Calibri"/>
              <w:b/>
              <w:sz w:val="16"/>
              <w:szCs w:val="16"/>
            </w:rPr>
            <w:t>Document</w:t>
          </w:r>
          <w:r w:rsidR="000E7C59">
            <w:rPr>
              <w:rFonts w:ascii="Calibri" w:hAnsi="Calibri" w:cs="Calibri"/>
              <w:b/>
              <w:sz w:val="16"/>
              <w:szCs w:val="16"/>
            </w:rPr>
            <w:t xml:space="preserve"> No: </w:t>
          </w:r>
        </w:p>
      </w:tc>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439478D" w14:textId="77777777" w:rsidR="006052AC" w:rsidRPr="00476A46" w:rsidRDefault="006052AC" w:rsidP="00787A25">
          <w:pPr>
            <w:pStyle w:val="Footer"/>
            <w:rPr>
              <w:rFonts w:ascii="Calibri" w:hAnsi="Calibri" w:cs="Calibri"/>
              <w:b/>
              <w:sz w:val="16"/>
              <w:szCs w:val="16"/>
            </w:rPr>
          </w:pPr>
          <w:r w:rsidRPr="00476A46">
            <w:rPr>
              <w:rStyle w:val="PageNumber"/>
              <w:rFonts w:ascii="Calibri" w:hAnsi="Calibri" w:cs="Calibri"/>
            </w:rPr>
            <w:t xml:space="preserve">Page </w:t>
          </w:r>
          <w:r w:rsidRPr="00476A46">
            <w:rPr>
              <w:rStyle w:val="PageNumber"/>
              <w:rFonts w:ascii="Calibri" w:hAnsi="Calibri" w:cs="Calibri"/>
              <w:b/>
            </w:rPr>
            <w:fldChar w:fldCharType="begin"/>
          </w:r>
          <w:r w:rsidRPr="00476A46">
            <w:rPr>
              <w:rStyle w:val="PageNumber"/>
              <w:rFonts w:ascii="Calibri" w:hAnsi="Calibri" w:cs="Calibri"/>
            </w:rPr>
            <w:instrText xml:space="preserve"> PAGE </w:instrText>
          </w:r>
          <w:r w:rsidRPr="00476A46">
            <w:rPr>
              <w:rStyle w:val="PageNumber"/>
              <w:rFonts w:ascii="Calibri" w:hAnsi="Calibri" w:cs="Calibri"/>
              <w:b/>
            </w:rPr>
            <w:fldChar w:fldCharType="separate"/>
          </w:r>
          <w:r w:rsidR="002700E7">
            <w:rPr>
              <w:rStyle w:val="PageNumber"/>
              <w:rFonts w:ascii="Calibri" w:hAnsi="Calibri" w:cs="Calibri"/>
              <w:noProof/>
            </w:rPr>
            <w:t>19</w:t>
          </w:r>
          <w:r w:rsidRPr="00476A46">
            <w:rPr>
              <w:rStyle w:val="PageNumber"/>
              <w:rFonts w:ascii="Calibri" w:hAnsi="Calibri" w:cs="Calibri"/>
              <w:b/>
            </w:rPr>
            <w:fldChar w:fldCharType="end"/>
          </w:r>
          <w:r w:rsidRPr="00476A46">
            <w:rPr>
              <w:rStyle w:val="PageNumber"/>
              <w:rFonts w:ascii="Calibri" w:hAnsi="Calibri" w:cs="Calibri"/>
            </w:rPr>
            <w:t xml:space="preserve"> of </w:t>
          </w:r>
          <w:r w:rsidRPr="00476A46">
            <w:rPr>
              <w:rStyle w:val="PageNumber"/>
              <w:rFonts w:ascii="Calibri" w:hAnsi="Calibri" w:cs="Calibri"/>
              <w:b/>
            </w:rPr>
            <w:fldChar w:fldCharType="begin"/>
          </w:r>
          <w:r w:rsidRPr="00476A46">
            <w:rPr>
              <w:rStyle w:val="PageNumber"/>
              <w:rFonts w:ascii="Calibri" w:hAnsi="Calibri" w:cs="Calibri"/>
            </w:rPr>
            <w:instrText xml:space="preserve"> NUMPAGES </w:instrText>
          </w:r>
          <w:r w:rsidRPr="00476A46">
            <w:rPr>
              <w:rStyle w:val="PageNumber"/>
              <w:rFonts w:ascii="Calibri" w:hAnsi="Calibri" w:cs="Calibri"/>
              <w:b/>
            </w:rPr>
            <w:fldChar w:fldCharType="separate"/>
          </w:r>
          <w:r w:rsidR="002700E7">
            <w:rPr>
              <w:rStyle w:val="PageNumber"/>
              <w:rFonts w:ascii="Calibri" w:hAnsi="Calibri" w:cs="Calibri"/>
              <w:noProof/>
            </w:rPr>
            <w:t>38</w:t>
          </w:r>
          <w:r w:rsidRPr="00476A46">
            <w:rPr>
              <w:rStyle w:val="PageNumber"/>
              <w:rFonts w:ascii="Calibri" w:hAnsi="Calibri" w:cs="Calibri"/>
              <w:b/>
            </w:rPr>
            <w:fldChar w:fldCharType="end"/>
          </w:r>
        </w:p>
      </w:tc>
    </w:tr>
    <w:tr w:rsidR="006052AC" w:rsidRPr="004026A1" w14:paraId="3D6AF1E8" w14:textId="77777777" w:rsidTr="006052AC">
      <w:trPr>
        <w:trHeight w:val="71"/>
      </w:trPr>
      <w:tc>
        <w:tcPr>
          <w:tcW w:w="2156" w:type="dxa"/>
          <w:tcBorders>
            <w:top w:val="single" w:sz="4" w:space="0" w:color="auto"/>
            <w:left w:val="single" w:sz="4" w:space="0" w:color="auto"/>
            <w:bottom w:val="single" w:sz="4" w:space="0" w:color="auto"/>
            <w:right w:val="single" w:sz="4" w:space="0" w:color="auto"/>
          </w:tcBorders>
          <w:hideMark/>
        </w:tcPr>
        <w:p w14:paraId="2FA3A3D2" w14:textId="77777777" w:rsidR="006052AC" w:rsidRPr="00476A46" w:rsidRDefault="006052AC" w:rsidP="00787A25">
          <w:pPr>
            <w:pStyle w:val="Footer"/>
            <w:rPr>
              <w:rFonts w:ascii="Calibri" w:hAnsi="Calibri" w:cs="Calibri"/>
              <w:b/>
              <w:sz w:val="16"/>
              <w:szCs w:val="16"/>
            </w:rPr>
          </w:pPr>
          <w:r>
            <w:rPr>
              <w:rFonts w:ascii="Calibri" w:hAnsi="Calibri" w:cs="Calibri"/>
              <w:b/>
              <w:sz w:val="16"/>
              <w:szCs w:val="16"/>
            </w:rPr>
            <w:t>Elundini Local Municipality</w:t>
          </w:r>
        </w:p>
      </w:tc>
      <w:tc>
        <w:tcPr>
          <w:tcW w:w="4364" w:type="dxa"/>
          <w:tcBorders>
            <w:top w:val="single" w:sz="4" w:space="0" w:color="auto"/>
            <w:left w:val="single" w:sz="4" w:space="0" w:color="auto"/>
            <w:bottom w:val="single" w:sz="4" w:space="0" w:color="auto"/>
            <w:right w:val="single" w:sz="4" w:space="0" w:color="auto"/>
          </w:tcBorders>
          <w:hideMark/>
        </w:tcPr>
        <w:p w14:paraId="33D08023" w14:textId="77777777" w:rsidR="006052AC" w:rsidRPr="00476A46" w:rsidRDefault="006052AC" w:rsidP="00787A25">
          <w:pPr>
            <w:pStyle w:val="Footer"/>
            <w:jc w:val="both"/>
            <w:rPr>
              <w:rFonts w:ascii="Calibri" w:hAnsi="Calibri" w:cs="Calibri"/>
              <w:b/>
              <w:sz w:val="16"/>
              <w:szCs w:val="16"/>
            </w:rPr>
          </w:pPr>
          <w:proofErr w:type="gramStart"/>
          <w:r>
            <w:rPr>
              <w:rFonts w:ascii="Calibri" w:hAnsi="Calibri" w:cs="Calibri"/>
              <w:b/>
              <w:sz w:val="16"/>
              <w:szCs w:val="16"/>
            </w:rPr>
            <w:t>Contract  Management</w:t>
          </w:r>
          <w:proofErr w:type="gramEnd"/>
          <w:r>
            <w:rPr>
              <w:rFonts w:ascii="Calibri" w:hAnsi="Calibri" w:cs="Calibri"/>
              <w:b/>
              <w:sz w:val="16"/>
              <w:szCs w:val="16"/>
            </w:rPr>
            <w:t xml:space="preserve"> Policy</w:t>
          </w:r>
        </w:p>
      </w:tc>
      <w:tc>
        <w:tcPr>
          <w:tcW w:w="1809" w:type="dxa"/>
          <w:vMerge/>
          <w:tcBorders>
            <w:top w:val="single" w:sz="4" w:space="0" w:color="auto"/>
            <w:left w:val="single" w:sz="4" w:space="0" w:color="auto"/>
            <w:bottom w:val="single" w:sz="4" w:space="0" w:color="auto"/>
            <w:right w:val="single" w:sz="4" w:space="0" w:color="auto"/>
          </w:tcBorders>
          <w:vAlign w:val="center"/>
          <w:hideMark/>
        </w:tcPr>
        <w:p w14:paraId="60D0982D" w14:textId="77777777" w:rsidR="006052AC" w:rsidRPr="00476A46" w:rsidRDefault="006052AC" w:rsidP="00787A25">
          <w:pPr>
            <w:rPr>
              <w:rFonts w:ascii="Calibri" w:hAnsi="Calibri" w:cs="Calibri"/>
              <w:b/>
              <w:sz w:val="16"/>
              <w:szCs w:val="16"/>
            </w:rPr>
          </w:pPr>
        </w:p>
      </w:tc>
    </w:tr>
  </w:tbl>
  <w:p w14:paraId="4ACF18EA" w14:textId="77777777" w:rsidR="006F7B35" w:rsidRPr="00B8389C" w:rsidRDefault="006F7B35" w:rsidP="00787A25">
    <w:pPr>
      <w:tabs>
        <w:tab w:val="center" w:pos="4321"/>
        <w:tab w:val="right" w:pos="9380"/>
      </w:tabs>
      <w:spacing w:after="0" w:line="259" w:lineRule="auto"/>
      <w:jc w:val="right"/>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DC7C9" w14:textId="77777777" w:rsidR="006F7B35" w:rsidRDefault="006F7B35">
    <w:pPr>
      <w:pStyle w:val="Footer"/>
    </w:pPr>
    <w:r w:rsidRPr="00B35367">
      <w:rPr>
        <w:b/>
        <w:noProof/>
        <w:lang w:val="en-ZA" w:eastAsia="en-ZA"/>
      </w:rPr>
      <mc:AlternateContent>
        <mc:Choice Requires="wps">
          <w:drawing>
            <wp:anchor distT="0" distB="0" distL="114300" distR="114300" simplePos="0" relativeHeight="251662336" behindDoc="0" locked="0" layoutInCell="1" allowOverlap="1" wp14:anchorId="28D01C05" wp14:editId="52CFAD61">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C50D809" id="Rectangle 452" o:spid="_x0000_s1026" style="position:absolute;margin-left:0;margin-top:0;width:579.9pt;height:750.3pt;z-index:25166233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sidRPr="00B35367">
      <w:rPr>
        <w:b/>
      </w:rPr>
      <w:t xml:space="preserve">Ref: </w:t>
    </w:r>
    <w:r w:rsidRPr="00787A25">
      <w:rPr>
        <w:b/>
        <w:color w:val="1F3864" w:themeColor="accent5" w:themeShade="80"/>
      </w:rPr>
      <w:t xml:space="preserve">29 March </w:t>
    </w:r>
    <w:proofErr w:type="gramStart"/>
    <w:r w:rsidRPr="00787A25">
      <w:rPr>
        <w:b/>
        <w:color w:val="1F3864" w:themeColor="accent5" w:themeShade="80"/>
      </w:rPr>
      <w:t>2019</w:t>
    </w:r>
    <w:r w:rsidRPr="00787A25">
      <w:rPr>
        <w:color w:val="1F3864" w:themeColor="accent5" w:themeShade="80"/>
      </w:rPr>
      <w:t xml:space="preserve">  </w:t>
    </w:r>
    <w:proofErr w:type="spellStart"/>
    <w:r w:rsidRPr="00787A25">
      <w:rPr>
        <w:rFonts w:asciiTheme="majorHAnsi" w:eastAsiaTheme="majorEastAsia" w:hAnsiTheme="majorHAnsi" w:cstheme="majorBidi"/>
        <w:color w:val="1F3864" w:themeColor="accent5" w:themeShade="80"/>
      </w:rPr>
      <w:t>pg</w:t>
    </w:r>
    <w:proofErr w:type="gramEnd"/>
    <w:r w:rsidRPr="00787A25">
      <w:rPr>
        <w:rFonts w:asciiTheme="majorHAnsi" w:eastAsiaTheme="majorEastAsia" w:hAnsiTheme="majorHAnsi" w:cstheme="majorBidi"/>
        <w:color w:val="1F3864" w:themeColor="accent5" w:themeShade="80"/>
      </w:rPr>
      <w:t>.Council</w:t>
    </w:r>
    <w:proofErr w:type="spellEnd"/>
    <w:r w:rsidRPr="00787A25">
      <w:rPr>
        <w:rFonts w:asciiTheme="majorHAnsi" w:eastAsiaTheme="majorEastAsia" w:hAnsiTheme="majorHAnsi" w:cstheme="majorBidi"/>
        <w:color w:val="1F3864" w:themeColor="accent5" w:themeShade="80"/>
      </w:rPr>
      <w:t xml:space="preserve"> Approval </w:t>
    </w:r>
    <w:proofErr w:type="gramStart"/>
    <w:r w:rsidRPr="00787A25">
      <w:rPr>
        <w:rFonts w:asciiTheme="majorHAnsi" w:eastAsiaTheme="majorEastAsia" w:hAnsiTheme="majorHAnsi" w:cstheme="majorBidi"/>
        <w:color w:val="1F3864" w:themeColor="accent5" w:themeShade="80"/>
      </w:rPr>
      <w:t>Date :</w:t>
    </w:r>
    <w:proofErr w:type="gramEnd"/>
    <w:r w:rsidRPr="00787A25">
      <w:rPr>
        <w:rFonts w:asciiTheme="majorHAnsi" w:eastAsiaTheme="majorEastAsia" w:hAnsiTheme="majorHAnsi" w:cstheme="majorBidi"/>
        <w:color w:val="1F3864" w:themeColor="accent5" w:themeShade="80"/>
      </w:rPr>
      <w:t xml:space="preserve"> 28 June 2019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0E67C" w14:textId="77777777" w:rsidR="006F7B35" w:rsidRDefault="006F7B35">
    <w:pPr>
      <w:tabs>
        <w:tab w:val="center" w:pos="4321"/>
        <w:tab w:val="right" w:pos="9293"/>
      </w:tabs>
      <w:spacing w:after="0" w:line="259" w:lineRule="auto"/>
      <w:ind w:right="-1"/>
    </w:pPr>
    <w:r>
      <w:tab/>
      <w:t xml:space="preserve"> </w:t>
    </w:r>
    <w:r>
      <w:tab/>
      <w:t xml:space="preserve">Page </w:t>
    </w:r>
    <w:r>
      <w:fldChar w:fldCharType="begin"/>
    </w:r>
    <w:r>
      <w:instrText xml:space="preserve"> PAGE   \* MERGEFORMAT </w:instrText>
    </w:r>
    <w:r>
      <w:fldChar w:fldCharType="separate"/>
    </w:r>
    <w:r w:rsidR="002700E7">
      <w:rPr>
        <w:noProof/>
      </w:rPr>
      <w:t>35</w:t>
    </w:r>
    <w:r>
      <w:fldChar w:fldCharType="end"/>
    </w:r>
    <w:r>
      <w:t xml:space="preserve"> of </w:t>
    </w:r>
    <w:fldSimple w:instr=" NUMPAGES   \* MERGEFORMAT ">
      <w:r w:rsidR="002700E7">
        <w:rPr>
          <w:noProof/>
        </w:rPr>
        <w:t>36</w:t>
      </w:r>
    </w:fldSimple>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50757" w14:textId="77777777" w:rsidR="006F7B35" w:rsidRDefault="006F7B35">
    <w:pPr>
      <w:tabs>
        <w:tab w:val="center" w:pos="4321"/>
        <w:tab w:val="right" w:pos="9293"/>
      </w:tabs>
      <w:spacing w:after="0" w:line="259" w:lineRule="auto"/>
      <w:ind w:right="-1"/>
    </w:pPr>
    <w:r>
      <w:t xml:space="preserve">August 2010 </w:t>
    </w:r>
    <w:r>
      <w:tab/>
      <w:t xml:space="preserve"> </w:t>
    </w:r>
    <w:r>
      <w:tab/>
      <w:t xml:space="preserve">Page </w:t>
    </w:r>
    <w:r>
      <w:fldChar w:fldCharType="begin"/>
    </w:r>
    <w:r>
      <w:instrText xml:space="preserve"> PAGE   \* MERGEFORMAT </w:instrText>
    </w:r>
    <w:r>
      <w:fldChar w:fldCharType="separate"/>
    </w:r>
    <w:r>
      <w:t>10</w:t>
    </w:r>
    <w:r>
      <w:fldChar w:fldCharType="end"/>
    </w:r>
    <w:r>
      <w:t xml:space="preserve"> of </w:t>
    </w:r>
    <w:fldSimple w:instr=" NUMPAGES   \* MERGEFORMAT ">
      <w:r w:rsidR="003E48D0">
        <w:rPr>
          <w:noProof/>
        </w:rPr>
        <w:t>37</w:t>
      </w:r>
    </w:fldSimple>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E95B3" w14:textId="77777777" w:rsidR="006F7B35" w:rsidRDefault="006F7B35" w:rsidP="00EB0012">
    <w:pPr>
      <w:spacing w:after="160" w:line="259" w:lineRule="auto"/>
      <w:ind w:left="7920"/>
    </w:pPr>
    <w:r w:rsidRPr="00EB0012">
      <w:t xml:space="preserve">Page </w:t>
    </w:r>
    <w:r w:rsidRPr="00EB0012">
      <w:fldChar w:fldCharType="begin"/>
    </w:r>
    <w:r w:rsidRPr="00EB0012">
      <w:instrText xml:space="preserve"> PAGE   \* MERGEFORMAT </w:instrText>
    </w:r>
    <w:r w:rsidRPr="00EB0012">
      <w:fldChar w:fldCharType="separate"/>
    </w:r>
    <w:r w:rsidR="002700E7">
      <w:rPr>
        <w:noProof/>
      </w:rPr>
      <w:t>36</w:t>
    </w:r>
    <w:r w:rsidRPr="00EB0012">
      <w:fldChar w:fldCharType="end"/>
    </w:r>
    <w:r w:rsidRPr="00EB0012">
      <w:t xml:space="preserve"> of </w:t>
    </w:r>
    <w:fldSimple w:instr=" NUMPAGES   \* MERGEFORMAT ">
      <w:r w:rsidR="002700E7">
        <w:rPr>
          <w:noProof/>
        </w:rPr>
        <w:t>37</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5FD37" w14:textId="77777777" w:rsidR="006F7B35" w:rsidRDefault="006F7B35" w:rsidP="00EB0012">
    <w:pPr>
      <w:spacing w:after="160" w:line="259" w:lineRule="auto"/>
      <w:ind w:left="7920"/>
    </w:pPr>
    <w:r w:rsidRPr="00EB0012">
      <w:t xml:space="preserve">Page </w:t>
    </w:r>
    <w:r w:rsidRPr="00EB0012">
      <w:fldChar w:fldCharType="begin"/>
    </w:r>
    <w:r w:rsidRPr="00EB0012">
      <w:instrText xml:space="preserve"> PAGE   \* MERGEFORMAT </w:instrText>
    </w:r>
    <w:r w:rsidRPr="00EB0012">
      <w:fldChar w:fldCharType="separate"/>
    </w:r>
    <w:r w:rsidR="002700E7">
      <w:rPr>
        <w:noProof/>
      </w:rPr>
      <w:t>37</w:t>
    </w:r>
    <w:r w:rsidRPr="00EB0012">
      <w:fldChar w:fldCharType="end"/>
    </w:r>
    <w:r w:rsidRPr="00EB0012">
      <w:t xml:space="preserve"> of </w:t>
    </w:r>
    <w:fldSimple w:instr=" NUMPAGES   \* MERGEFORMAT ">
      <w:r w:rsidR="002700E7">
        <w:rPr>
          <w:noProof/>
        </w:rPr>
        <w:t>38</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C38BC" w14:textId="77777777" w:rsidR="006F7B35" w:rsidRDefault="006F7B35">
    <w:pPr>
      <w:spacing w:after="160" w:line="259"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58D59" w14:textId="77777777" w:rsidR="00084F71" w:rsidRDefault="00084F71">
      <w:pPr>
        <w:spacing w:after="0" w:line="240" w:lineRule="auto"/>
      </w:pPr>
      <w:r>
        <w:separator/>
      </w:r>
    </w:p>
  </w:footnote>
  <w:footnote w:type="continuationSeparator" w:id="0">
    <w:p w14:paraId="68A56D7D" w14:textId="77777777" w:rsidR="00084F71" w:rsidRDefault="00084F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E8479" w14:textId="288DFCA5" w:rsidR="006F7B35" w:rsidRDefault="006F7B35">
    <w:pPr>
      <w:tabs>
        <w:tab w:val="center" w:pos="4321"/>
        <w:tab w:val="center" w:pos="8687"/>
      </w:tabs>
      <w:spacing w:after="0" w:line="259" w:lineRule="auto"/>
    </w:pPr>
    <w:r>
      <w:rPr>
        <w:noProof/>
        <w:lang w:val="en-ZA" w:eastAsia="en-ZA"/>
      </w:rPr>
      <mc:AlternateContent>
        <mc:Choice Requires="wps">
          <w:drawing>
            <wp:anchor distT="0" distB="0" distL="114300" distR="114300" simplePos="0" relativeHeight="251654144" behindDoc="0" locked="0" layoutInCell="1" allowOverlap="1" wp14:anchorId="335EA6DB" wp14:editId="5133ECCF">
              <wp:simplePos x="0" y="0"/>
              <wp:positionH relativeFrom="column">
                <wp:posOffset>1642110</wp:posOffset>
              </wp:positionH>
              <wp:positionV relativeFrom="paragraph">
                <wp:posOffset>90805</wp:posOffset>
              </wp:positionV>
              <wp:extent cx="3905250" cy="323215"/>
              <wp:effectExtent l="0" t="0" r="0" b="635"/>
              <wp:wrapNone/>
              <wp:docPr id="13" name="Text Box 13"/>
              <wp:cNvGraphicFramePr/>
              <a:graphic xmlns:a="http://schemas.openxmlformats.org/drawingml/2006/main">
                <a:graphicData uri="http://schemas.microsoft.com/office/word/2010/wordprocessingShape">
                  <wps:wsp>
                    <wps:cNvSpPr txBox="1"/>
                    <wps:spPr>
                      <a:xfrm>
                        <a:off x="0" y="0"/>
                        <a:ext cx="3905250" cy="323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F10CE0" w14:textId="77777777" w:rsidR="006F7B35" w:rsidRDefault="006F7B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35EA6DB" id="_x0000_t202" coordsize="21600,21600" o:spt="202" path="m,l,21600r21600,l21600,xe">
              <v:stroke joinstyle="miter"/>
              <v:path gradientshapeok="t" o:connecttype="rect"/>
            </v:shapetype>
            <v:shape id="Text Box 13" o:spid="_x0000_s1079" type="#_x0000_t202" style="position:absolute;margin-left:129.3pt;margin-top:7.15pt;width:307.5pt;height:25.4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" filled="f" stroked="f" strokeweight=".5pt">
              <v:textbox>
                <w:txbxContent>
                  <w:p w14:paraId="65F10CE0" w14:textId="77777777" w:rsidR="006F7B35" w:rsidRDefault="006F7B35"/>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501CB" w14:textId="28233A44" w:rsidR="006F7B35" w:rsidRPr="00B8389C" w:rsidRDefault="006F7B35" w:rsidP="004A3730">
    <w:pPr>
      <w:pStyle w:val="Header"/>
      <w:spacing w:after="240"/>
    </w:pPr>
    <w:r>
      <w:rPr>
        <w:noProof/>
        <w:lang w:val="en-ZA" w:eastAsia="en-ZA"/>
      </w:rPr>
      <mc:AlternateContent>
        <mc:Choice Requires="wps">
          <w:drawing>
            <wp:anchor distT="0" distB="0" distL="114300" distR="114300" simplePos="0" relativeHeight="251660288" behindDoc="0" locked="0" layoutInCell="1" allowOverlap="1" wp14:anchorId="1BD8D828" wp14:editId="6A7F1678">
              <wp:simplePos x="0" y="0"/>
              <wp:positionH relativeFrom="column">
                <wp:posOffset>1642110</wp:posOffset>
              </wp:positionH>
              <wp:positionV relativeFrom="paragraph">
                <wp:posOffset>90805</wp:posOffset>
              </wp:positionV>
              <wp:extent cx="3905250" cy="323215"/>
              <wp:effectExtent l="0" t="0" r="0" b="635"/>
              <wp:wrapNone/>
              <wp:docPr id="8" name="Text Box 8"/>
              <wp:cNvGraphicFramePr/>
              <a:graphic xmlns:a="http://schemas.openxmlformats.org/drawingml/2006/main">
                <a:graphicData uri="http://schemas.microsoft.com/office/word/2010/wordprocessingShape">
                  <wps:wsp>
                    <wps:cNvSpPr txBox="1"/>
                    <wps:spPr>
                      <a:xfrm>
                        <a:off x="0" y="0"/>
                        <a:ext cx="3905250" cy="323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A71B7C" w14:textId="767248F6" w:rsidR="006F7B35" w:rsidRPr="00B8389C" w:rsidRDefault="006F7B35" w:rsidP="00B8389C">
                          <w:pPr>
                            <w:tabs>
                              <w:tab w:val="center" w:pos="4321"/>
                              <w:tab w:val="center" w:pos="8687"/>
                            </w:tabs>
                            <w:spacing w:after="0" w:line="259" w:lineRule="auto"/>
                          </w:pPr>
                        </w:p>
                        <w:p w14:paraId="06D641C9" w14:textId="77777777" w:rsidR="006F7B35" w:rsidRDefault="006F7B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BD8D828" id="_x0000_t202" coordsize="21600,21600" o:spt="202" path="m,l,21600r21600,l21600,xe">
              <v:stroke joinstyle="miter"/>
              <v:path gradientshapeok="t" o:connecttype="rect"/>
            </v:shapetype>
            <v:shape id="Text Box 8" o:spid="_x0000_s1080" type="#_x0000_t202" style="position:absolute;margin-left:129.3pt;margin-top:7.15pt;width:307.5pt;height:25.4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" filled="f" stroked="f" strokeweight=".5pt">
              <v:textbox>
                <w:txbxContent>
                  <w:p w14:paraId="55A71B7C" w14:textId="767248F6" w:rsidR="006F7B35" w:rsidRPr="00B8389C" w:rsidRDefault="006F7B35" w:rsidP="00B8389C">
                    <w:pPr>
                      <w:tabs>
                        <w:tab w:val="center" w:pos="4321"/>
                        <w:tab w:val="center" w:pos="8687"/>
                      </w:tabs>
                      <w:spacing w:after="0" w:line="259" w:lineRule="auto"/>
                    </w:pPr>
                  </w:p>
                  <w:p w14:paraId="06D641C9" w14:textId="77777777" w:rsidR="006F7B35" w:rsidRDefault="006F7B35"/>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38D58" w14:textId="77777777" w:rsidR="006F7B35" w:rsidRDefault="006F7B3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01FBF" w14:textId="18B992E9" w:rsidR="006F7B35" w:rsidRDefault="006F7B35" w:rsidP="003E1672">
    <w:pPr>
      <w:tabs>
        <w:tab w:val="left" w:pos="1860"/>
      </w:tabs>
      <w:spacing w:after="605" w:line="259" w:lineRule="auto"/>
    </w:pPr>
    <w:r w:rsidRPr="00BE37E7">
      <w:rPr>
        <w:i/>
        <w:noProof/>
        <w:u w:val="single" w:color="000000"/>
        <w:lang w:val="en-ZA" w:eastAsia="en-ZA"/>
      </w:rPr>
      <mc:AlternateContent>
        <mc:Choice Requires="wps">
          <w:drawing>
            <wp:anchor distT="0" distB="0" distL="114300" distR="114300" simplePos="0" relativeHeight="251656192" behindDoc="0" locked="0" layoutInCell="1" allowOverlap="1" wp14:anchorId="6389D62F" wp14:editId="2245B41D">
              <wp:simplePos x="0" y="0"/>
              <wp:positionH relativeFrom="column">
                <wp:posOffset>1638300</wp:posOffset>
              </wp:positionH>
              <wp:positionV relativeFrom="paragraph">
                <wp:posOffset>95250</wp:posOffset>
              </wp:positionV>
              <wp:extent cx="3905250" cy="323215"/>
              <wp:effectExtent l="0" t="0" r="0" b="635"/>
              <wp:wrapNone/>
              <wp:docPr id="130" name="Text Box 130"/>
              <wp:cNvGraphicFramePr/>
              <a:graphic xmlns:a="http://schemas.openxmlformats.org/drawingml/2006/main">
                <a:graphicData uri="http://schemas.microsoft.com/office/word/2010/wordprocessingShape">
                  <wps:wsp>
                    <wps:cNvSpPr txBox="1"/>
                    <wps:spPr>
                      <a:xfrm>
                        <a:off x="0" y="0"/>
                        <a:ext cx="3905250" cy="323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663D6B" w14:textId="77777777" w:rsidR="006F7B35" w:rsidRPr="004A3730" w:rsidRDefault="006F7B35" w:rsidP="00BE37E7">
                          <w:pPr>
                            <w:tabs>
                              <w:tab w:val="center" w:pos="4321"/>
                              <w:tab w:val="right" w:pos="9291"/>
                            </w:tabs>
                            <w:spacing w:after="600" w:line="259" w:lineRule="auto"/>
                          </w:pPr>
                          <w:r w:rsidRPr="004A3730">
                            <w:rPr>
                              <w:b/>
                              <w:i/>
                              <w:u w:color="000000"/>
                            </w:rPr>
                            <w:t xml:space="preserve">Contract Management </w:t>
                          </w:r>
                          <w:proofErr w:type="gramStart"/>
                          <w:r w:rsidRPr="004A3730">
                            <w:rPr>
                              <w:b/>
                              <w:i/>
                              <w:u w:color="000000"/>
                            </w:rPr>
                            <w:t>Policy</w:t>
                          </w:r>
                          <w:r w:rsidRPr="004A3730">
                            <w:rPr>
                              <w:i/>
                              <w:u w:color="000000"/>
                            </w:rPr>
                            <w:t xml:space="preserve">  -</w:t>
                          </w:r>
                          <w:proofErr w:type="gramEnd"/>
                          <w:r w:rsidRPr="004A3730">
                            <w:rPr>
                              <w:i/>
                              <w:u w:color="000000"/>
                            </w:rPr>
                            <w:t xml:space="preserve"> Version: 1</w:t>
                          </w:r>
                        </w:p>
                        <w:p w14:paraId="2A4F1394" w14:textId="77777777" w:rsidR="006F7B35" w:rsidRDefault="006F7B35" w:rsidP="00BE37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89D62F" id="_x0000_t202" coordsize="21600,21600" o:spt="202" path="m,l,21600r21600,l21600,xe">
              <v:stroke joinstyle="miter"/>
              <v:path gradientshapeok="t" o:connecttype="rect"/>
            </v:shapetype>
            <v:shape id="Text Box 130" o:spid="_x0000_s1081" type="#_x0000_t202" style="position:absolute;margin-left:129pt;margin-top:7.5pt;width:307.5pt;height:25.45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" filled="f" stroked="f" strokeweight=".5pt">
              <v:textbox>
                <w:txbxContent>
                  <w:p w14:paraId="61663D6B" w14:textId="77777777" w:rsidR="006F7B35" w:rsidRPr="004A3730" w:rsidRDefault="006F7B35" w:rsidP="00BE37E7">
                    <w:pPr>
                      <w:tabs>
                        <w:tab w:val="center" w:pos="4321"/>
                        <w:tab w:val="right" w:pos="9291"/>
                      </w:tabs>
                      <w:spacing w:after="600" w:line="259" w:lineRule="auto"/>
                    </w:pPr>
                    <w:r w:rsidRPr="004A3730">
                      <w:rPr>
                        <w:b/>
                        <w:i/>
                        <w:u w:color="000000"/>
                      </w:rPr>
                      <w:t xml:space="preserve">Contract Management </w:t>
                    </w:r>
                    <w:proofErr w:type="gramStart"/>
                    <w:r w:rsidRPr="004A3730">
                      <w:rPr>
                        <w:b/>
                        <w:i/>
                        <w:u w:color="000000"/>
                      </w:rPr>
                      <w:t>Policy</w:t>
                    </w:r>
                    <w:r w:rsidRPr="004A3730">
                      <w:rPr>
                        <w:i/>
                        <w:u w:color="000000"/>
                      </w:rPr>
                      <w:t xml:space="preserve">  -</w:t>
                    </w:r>
                    <w:proofErr w:type="gramEnd"/>
                    <w:r w:rsidRPr="004A3730">
                      <w:rPr>
                        <w:i/>
                        <w:u w:color="000000"/>
                      </w:rPr>
                      <w:t xml:space="preserve"> Version: 1</w:t>
                    </w:r>
                  </w:p>
                  <w:p w14:paraId="2A4F1394" w14:textId="77777777" w:rsidR="006F7B35" w:rsidRDefault="006F7B35" w:rsidP="00BE37E7"/>
                </w:txbxContent>
              </v:textbox>
            </v:shape>
          </w:pict>
        </mc:Fallback>
      </mc:AlternateContent>
    </w:r>
    <w:r w:rsidR="003E1672">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73158" w14:textId="77777777" w:rsidR="006F7B35" w:rsidRDefault="006F7B35">
    <w:pPr>
      <w:tabs>
        <w:tab w:val="center" w:pos="4321"/>
        <w:tab w:val="right" w:pos="9293"/>
      </w:tabs>
      <w:spacing w:after="633" w:line="259" w:lineRule="auto"/>
    </w:pPr>
    <w:r>
      <w:rPr>
        <w:i/>
        <w:u w:val="single" w:color="000000"/>
      </w:rPr>
      <w:t xml:space="preserve">Contract Management Guide </w:t>
    </w:r>
    <w:r>
      <w:rPr>
        <w:i/>
        <w:u w:val="single" w:color="000000"/>
      </w:rPr>
      <w:tab/>
      <w:t xml:space="preserve"> </w:t>
    </w:r>
    <w:r>
      <w:rPr>
        <w:i/>
        <w:u w:val="single" w:color="000000"/>
      </w:rPr>
      <w:tab/>
      <w:t>Version: 1</w:t>
    </w:r>
    <w:r>
      <w:rPr>
        <w:i/>
      </w:rPr>
      <w:t xml:space="preserve"> </w:t>
    </w:r>
  </w:p>
  <w:p w14:paraId="3ECCB803" w14:textId="77777777" w:rsidR="006F7B35" w:rsidRDefault="006F7B35">
    <w:pPr>
      <w:spacing w:after="0" w:line="259" w:lineRule="auto"/>
      <w:ind w:left="1325"/>
    </w:pPr>
    <w:r>
      <w:rPr>
        <w:b/>
        <w:sz w:val="28"/>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33209" w14:textId="1F71A7D8" w:rsidR="006F7B35" w:rsidRDefault="006F7B35" w:rsidP="00424833">
    <w:pPr>
      <w:tabs>
        <w:tab w:val="center" w:pos="4321"/>
        <w:tab w:val="right" w:pos="9291"/>
      </w:tabs>
      <w:spacing w:after="605" w:line="259" w:lineRule="auto"/>
    </w:pPr>
    <w:r w:rsidRPr="004A3730">
      <w:rPr>
        <w:i/>
        <w:noProof/>
        <w:u w:val="single" w:color="000000"/>
        <w:lang w:val="en-ZA" w:eastAsia="en-ZA"/>
      </w:rPr>
      <mc:AlternateContent>
        <mc:Choice Requires="wps">
          <w:drawing>
            <wp:anchor distT="0" distB="0" distL="114300" distR="114300" simplePos="0" relativeHeight="251668480" behindDoc="0" locked="0" layoutInCell="1" allowOverlap="1" wp14:anchorId="7F23612C" wp14:editId="6640D837">
              <wp:simplePos x="0" y="0"/>
              <wp:positionH relativeFrom="column">
                <wp:posOffset>1638300</wp:posOffset>
              </wp:positionH>
              <wp:positionV relativeFrom="paragraph">
                <wp:posOffset>95250</wp:posOffset>
              </wp:positionV>
              <wp:extent cx="3905250" cy="323215"/>
              <wp:effectExtent l="0" t="0" r="0" b="635"/>
              <wp:wrapNone/>
              <wp:docPr id="92" name="Text Box 92"/>
              <wp:cNvGraphicFramePr/>
              <a:graphic xmlns:a="http://schemas.openxmlformats.org/drawingml/2006/main">
                <a:graphicData uri="http://schemas.microsoft.com/office/word/2010/wordprocessingShape">
                  <wps:wsp>
                    <wps:cNvSpPr txBox="1"/>
                    <wps:spPr>
                      <a:xfrm>
                        <a:off x="0" y="0"/>
                        <a:ext cx="3905250" cy="323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358B4A" w14:textId="77777777" w:rsidR="006F7B35" w:rsidRPr="004A3730" w:rsidRDefault="006F7B35" w:rsidP="004A3730">
                          <w:pPr>
                            <w:tabs>
                              <w:tab w:val="center" w:pos="4321"/>
                              <w:tab w:val="right" w:pos="9291"/>
                            </w:tabs>
                            <w:spacing w:after="600" w:line="259" w:lineRule="auto"/>
                          </w:pPr>
                          <w:r w:rsidRPr="004A3730">
                            <w:rPr>
                              <w:b/>
                              <w:i/>
                              <w:u w:color="000000"/>
                            </w:rPr>
                            <w:t xml:space="preserve">Contract Management </w:t>
                          </w:r>
                          <w:proofErr w:type="gramStart"/>
                          <w:r w:rsidRPr="004A3730">
                            <w:rPr>
                              <w:b/>
                              <w:i/>
                              <w:u w:color="000000"/>
                            </w:rPr>
                            <w:t>Policy</w:t>
                          </w:r>
                          <w:r w:rsidRPr="004A3730">
                            <w:rPr>
                              <w:i/>
                              <w:u w:color="000000"/>
                            </w:rPr>
                            <w:t xml:space="preserve">  -</w:t>
                          </w:r>
                          <w:proofErr w:type="gramEnd"/>
                          <w:r w:rsidRPr="004A3730">
                            <w:rPr>
                              <w:i/>
                              <w:u w:color="000000"/>
                            </w:rPr>
                            <w:t xml:space="preserve"> Version: 1</w:t>
                          </w:r>
                        </w:p>
                        <w:p w14:paraId="742D8B71" w14:textId="77777777" w:rsidR="006F7B35" w:rsidRDefault="006F7B35" w:rsidP="004A37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F23612C" id="_x0000_t202" coordsize="21600,21600" o:spt="202" path="m,l,21600r21600,l21600,xe">
              <v:stroke joinstyle="miter"/>
              <v:path gradientshapeok="t" o:connecttype="rect"/>
            </v:shapetype>
            <v:shape id="Text Box 92" o:spid="_x0000_s1082" type="#_x0000_t202" style="position:absolute;margin-left:129pt;margin-top:7.5pt;width:307.5pt;height:25.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" filled="f" stroked="f" strokeweight=".5pt">
              <v:textbox>
                <w:txbxContent>
                  <w:p w14:paraId="6F358B4A" w14:textId="77777777" w:rsidR="006F7B35" w:rsidRPr="004A3730" w:rsidRDefault="006F7B35" w:rsidP="004A3730">
                    <w:pPr>
                      <w:tabs>
                        <w:tab w:val="center" w:pos="4321"/>
                        <w:tab w:val="right" w:pos="9291"/>
                      </w:tabs>
                      <w:spacing w:after="600" w:line="259" w:lineRule="auto"/>
                    </w:pPr>
                    <w:r w:rsidRPr="004A3730">
                      <w:rPr>
                        <w:b/>
                        <w:i/>
                        <w:u w:color="000000"/>
                      </w:rPr>
                      <w:t xml:space="preserve">Contract Management </w:t>
                    </w:r>
                    <w:proofErr w:type="gramStart"/>
                    <w:r w:rsidRPr="004A3730">
                      <w:rPr>
                        <w:b/>
                        <w:i/>
                        <w:u w:color="000000"/>
                      </w:rPr>
                      <w:t>Policy</w:t>
                    </w:r>
                    <w:r w:rsidRPr="004A3730">
                      <w:rPr>
                        <w:i/>
                        <w:u w:color="000000"/>
                      </w:rPr>
                      <w:t xml:space="preserve">  -</w:t>
                    </w:r>
                    <w:proofErr w:type="gramEnd"/>
                    <w:r w:rsidRPr="004A3730">
                      <w:rPr>
                        <w:i/>
                        <w:u w:color="000000"/>
                      </w:rPr>
                      <w:t xml:space="preserve"> Version: 1</w:t>
                    </w:r>
                  </w:p>
                  <w:p w14:paraId="742D8B71" w14:textId="77777777" w:rsidR="006F7B35" w:rsidRDefault="006F7B35" w:rsidP="004A3730"/>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6B2FB" w14:textId="671B77E5" w:rsidR="006F7B35" w:rsidRPr="004A3730" w:rsidRDefault="006F7B35" w:rsidP="004A3730">
    <w:pPr>
      <w:pStyle w:val="Header"/>
    </w:pPr>
    <w:r>
      <w:rPr>
        <w:noProof/>
        <w:lang w:val="en-ZA" w:eastAsia="en-ZA"/>
      </w:rPr>
      <mc:AlternateContent>
        <mc:Choice Requires="wps">
          <w:drawing>
            <wp:anchor distT="0" distB="0" distL="114300" distR="114300" simplePos="0" relativeHeight="251612160" behindDoc="0" locked="0" layoutInCell="1" allowOverlap="1" wp14:anchorId="2B3D3791" wp14:editId="66897EF4">
              <wp:simplePos x="0" y="0"/>
              <wp:positionH relativeFrom="column">
                <wp:posOffset>1642110</wp:posOffset>
              </wp:positionH>
              <wp:positionV relativeFrom="paragraph">
                <wp:posOffset>90805</wp:posOffset>
              </wp:positionV>
              <wp:extent cx="3905250" cy="323215"/>
              <wp:effectExtent l="0" t="0" r="0" b="635"/>
              <wp:wrapNone/>
              <wp:docPr id="70" name="Text Box 70"/>
              <wp:cNvGraphicFramePr/>
              <a:graphic xmlns:a="http://schemas.openxmlformats.org/drawingml/2006/main">
                <a:graphicData uri="http://schemas.microsoft.com/office/word/2010/wordprocessingShape">
                  <wps:wsp>
                    <wps:cNvSpPr txBox="1"/>
                    <wps:spPr>
                      <a:xfrm>
                        <a:off x="0" y="0"/>
                        <a:ext cx="3905250" cy="323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CBC59E" w14:textId="77777777" w:rsidR="006F7B35" w:rsidRPr="004A3730" w:rsidRDefault="006F7B35" w:rsidP="004A3730">
                          <w:pPr>
                            <w:tabs>
                              <w:tab w:val="center" w:pos="4321"/>
                              <w:tab w:val="right" w:pos="9291"/>
                            </w:tabs>
                            <w:spacing w:after="600" w:line="259" w:lineRule="auto"/>
                          </w:pPr>
                          <w:r w:rsidRPr="004A3730">
                            <w:rPr>
                              <w:b/>
                              <w:i/>
                              <w:u w:color="000000"/>
                            </w:rPr>
                            <w:t xml:space="preserve">Contract Management </w:t>
                          </w:r>
                          <w:proofErr w:type="gramStart"/>
                          <w:r w:rsidRPr="004A3730">
                            <w:rPr>
                              <w:b/>
                              <w:i/>
                              <w:u w:color="000000"/>
                            </w:rPr>
                            <w:t>Policy</w:t>
                          </w:r>
                          <w:r w:rsidRPr="004A3730">
                            <w:rPr>
                              <w:i/>
                              <w:u w:color="000000"/>
                            </w:rPr>
                            <w:t xml:space="preserve">  -</w:t>
                          </w:r>
                          <w:proofErr w:type="gramEnd"/>
                          <w:r w:rsidRPr="004A3730">
                            <w:rPr>
                              <w:i/>
                              <w:u w:color="000000"/>
                            </w:rPr>
                            <w:t xml:space="preserve"> Version: 1</w:t>
                          </w:r>
                        </w:p>
                        <w:p w14:paraId="0E692700" w14:textId="77777777" w:rsidR="006F7B35" w:rsidRDefault="006F7B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B3D3791" id="_x0000_t202" coordsize="21600,21600" o:spt="202" path="m,l,21600r21600,l21600,xe">
              <v:stroke joinstyle="miter"/>
              <v:path gradientshapeok="t" o:connecttype="rect"/>
            </v:shapetype>
            <v:shape id="Text Box 70" o:spid="_x0000_s1083" type="#_x0000_t202" style="position:absolute;margin-left:129.3pt;margin-top:7.15pt;width:307.5pt;height:25.45pt;z-index:251612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" filled="f" stroked="f" strokeweight=".5pt">
              <v:textbox>
                <w:txbxContent>
                  <w:p w14:paraId="72CBC59E" w14:textId="77777777" w:rsidR="006F7B35" w:rsidRPr="004A3730" w:rsidRDefault="006F7B35" w:rsidP="004A3730">
                    <w:pPr>
                      <w:tabs>
                        <w:tab w:val="center" w:pos="4321"/>
                        <w:tab w:val="right" w:pos="9291"/>
                      </w:tabs>
                      <w:spacing w:after="600" w:line="259" w:lineRule="auto"/>
                    </w:pPr>
                    <w:r w:rsidRPr="004A3730">
                      <w:rPr>
                        <w:b/>
                        <w:i/>
                        <w:u w:color="000000"/>
                      </w:rPr>
                      <w:t xml:space="preserve">Contract Management </w:t>
                    </w:r>
                    <w:proofErr w:type="gramStart"/>
                    <w:r w:rsidRPr="004A3730">
                      <w:rPr>
                        <w:b/>
                        <w:i/>
                        <w:u w:color="000000"/>
                      </w:rPr>
                      <w:t>Policy</w:t>
                    </w:r>
                    <w:r w:rsidRPr="004A3730">
                      <w:rPr>
                        <w:i/>
                        <w:u w:color="000000"/>
                      </w:rPr>
                      <w:t xml:space="preserve">  -</w:t>
                    </w:r>
                    <w:proofErr w:type="gramEnd"/>
                    <w:r w:rsidRPr="004A3730">
                      <w:rPr>
                        <w:i/>
                        <w:u w:color="000000"/>
                      </w:rPr>
                      <w:t xml:space="preserve"> Version: 1</w:t>
                    </w:r>
                  </w:p>
                  <w:p w14:paraId="0E692700" w14:textId="77777777" w:rsidR="006F7B35" w:rsidRDefault="006F7B35"/>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18D53" w14:textId="77777777" w:rsidR="006F7B35" w:rsidRDefault="006F7B35">
    <w:pPr>
      <w:tabs>
        <w:tab w:val="center" w:pos="4321"/>
        <w:tab w:val="right" w:pos="9291"/>
      </w:tabs>
      <w:spacing w:after="605" w:line="259" w:lineRule="auto"/>
    </w:pPr>
    <w:r>
      <w:rPr>
        <w:i/>
        <w:u w:val="single" w:color="000000"/>
      </w:rPr>
      <w:t xml:space="preserve">Contract Management Guide </w:t>
    </w:r>
    <w:r>
      <w:rPr>
        <w:i/>
        <w:u w:val="single" w:color="000000"/>
      </w:rPr>
      <w:tab/>
      <w:t xml:space="preserve"> </w:t>
    </w:r>
    <w:r>
      <w:rPr>
        <w:i/>
        <w:u w:val="single" w:color="000000"/>
      </w:rPr>
      <w:tab/>
      <w:t>Version: 1</w:t>
    </w:r>
    <w:r>
      <w:rPr>
        <w:i/>
      </w:rPr>
      <w:t xml:space="preserve"> </w:t>
    </w:r>
  </w:p>
  <w:p w14:paraId="3C477A9A" w14:textId="77777777" w:rsidR="006F7B35" w:rsidRDefault="006F7B35">
    <w:pPr>
      <w:spacing w:after="0" w:line="259" w:lineRule="auto"/>
    </w:pPr>
    <w:r>
      <w:rPr>
        <w:b/>
        <w:sz w:val="28"/>
      </w:rPr>
      <w:t xml:space="preserve">Checklist – </w:t>
    </w:r>
  </w:p>
  <w:p w14:paraId="1D372A6F" w14:textId="77777777" w:rsidR="006F7B35" w:rsidRDefault="006F7B35">
    <w:pPr>
      <w:spacing w:line="259" w:lineRule="auto"/>
    </w:pPr>
    <w:r>
      <w:t xml:space="preserve"> </w:t>
    </w:r>
  </w:p>
  <w:p w14:paraId="6863988C" w14:textId="77777777" w:rsidR="006F7B35" w:rsidRDefault="006F7B35">
    <w:pPr>
      <w:spacing w:after="0" w:line="444" w:lineRule="auto"/>
      <w:ind w:left="360" w:right="8598"/>
    </w:pPr>
    <w:r>
      <w:rPr>
        <w:rFonts w:ascii="Wingdings" w:eastAsia="Wingdings" w:hAnsi="Wingdings" w:cs="Wingdings"/>
        <w:sz w:val="18"/>
      </w:rPr>
      <w:t></w:t>
    </w:r>
    <w:r>
      <w:rPr>
        <w:sz w:val="18"/>
      </w:rPr>
      <w:t xml:space="preserve"> </w:t>
    </w:r>
    <w:r>
      <w:rPr>
        <w:rFonts w:ascii="Wingdings" w:eastAsia="Wingdings" w:hAnsi="Wingdings" w:cs="Wingdings"/>
        <w:sz w:val="18"/>
      </w:rPr>
      <w:t></w:t>
    </w:r>
    <w:r>
      <w:rPr>
        <w:sz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E0C68"/>
    <w:multiLevelType w:val="multilevel"/>
    <w:tmpl w:val="67BC2C78"/>
    <w:lvl w:ilvl="0">
      <w:start w:val="11"/>
      <w:numFmt w:val="decimal"/>
      <w:lvlText w:val="%1."/>
      <w:lvlJc w:val="left"/>
      <w:pPr>
        <w:ind w:left="480" w:hanging="480"/>
      </w:pPr>
      <w:rPr>
        <w:rFonts w:hint="default"/>
      </w:rPr>
    </w:lvl>
    <w:lvl w:ilvl="1">
      <w:start w:val="1"/>
      <w:numFmt w:val="decimal"/>
      <w:lvlText w:val="%1.%2."/>
      <w:lvlJc w:val="left"/>
      <w:pPr>
        <w:ind w:left="720" w:hanging="72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6F43C9"/>
    <w:multiLevelType w:val="multilevel"/>
    <w:tmpl w:val="CCB8608E"/>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DA51C73"/>
    <w:multiLevelType w:val="multilevel"/>
    <w:tmpl w:val="39282030"/>
    <w:lvl w:ilvl="0">
      <w:start w:val="12"/>
      <w:numFmt w:val="decimal"/>
      <w:lvlText w:val="%1."/>
      <w:lvlJc w:val="left"/>
      <w:pPr>
        <w:ind w:left="480" w:hanging="480"/>
      </w:pPr>
      <w:rPr>
        <w:rFonts w:hint="default"/>
      </w:rPr>
    </w:lvl>
    <w:lvl w:ilvl="1">
      <w:start w:val="1"/>
      <w:numFmt w:val="lowerLetter"/>
      <w:lvlText w:val="(%2)"/>
      <w:lvlJc w:val="left"/>
      <w:pPr>
        <w:ind w:left="1919"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1056" w:hanging="1080"/>
      </w:pPr>
      <w:rPr>
        <w:rFonts w:hint="default"/>
      </w:rPr>
    </w:lvl>
    <w:lvl w:ilvl="4">
      <w:start w:val="1"/>
      <w:numFmt w:val="decimal"/>
      <w:lvlText w:val="%1.%2.%3.%4.%5."/>
      <w:lvlJc w:val="left"/>
      <w:pPr>
        <w:ind w:left="1048" w:hanging="1080"/>
      </w:pPr>
      <w:rPr>
        <w:rFonts w:hint="default"/>
      </w:rPr>
    </w:lvl>
    <w:lvl w:ilvl="5">
      <w:start w:val="1"/>
      <w:numFmt w:val="decimal"/>
      <w:lvlText w:val="%1.%2.%3.%4.%5.%6."/>
      <w:lvlJc w:val="left"/>
      <w:pPr>
        <w:ind w:left="1400" w:hanging="1440"/>
      </w:pPr>
      <w:rPr>
        <w:rFonts w:hint="default"/>
      </w:rPr>
    </w:lvl>
    <w:lvl w:ilvl="6">
      <w:start w:val="1"/>
      <w:numFmt w:val="decimal"/>
      <w:lvlText w:val="%1.%2.%3.%4.%5.%6.%7."/>
      <w:lvlJc w:val="left"/>
      <w:pPr>
        <w:ind w:left="1392" w:hanging="1440"/>
      </w:pPr>
      <w:rPr>
        <w:rFonts w:hint="default"/>
      </w:rPr>
    </w:lvl>
    <w:lvl w:ilvl="7">
      <w:start w:val="1"/>
      <w:numFmt w:val="decimal"/>
      <w:lvlText w:val="%1.%2.%3.%4.%5.%6.%7.%8."/>
      <w:lvlJc w:val="left"/>
      <w:pPr>
        <w:ind w:left="1744" w:hanging="1800"/>
      </w:pPr>
      <w:rPr>
        <w:rFonts w:hint="default"/>
      </w:rPr>
    </w:lvl>
    <w:lvl w:ilvl="8">
      <w:start w:val="1"/>
      <w:numFmt w:val="decimal"/>
      <w:lvlText w:val="%1.%2.%3.%4.%5.%6.%7.%8.%9."/>
      <w:lvlJc w:val="left"/>
      <w:pPr>
        <w:ind w:left="1736" w:hanging="1800"/>
      </w:pPr>
      <w:rPr>
        <w:rFonts w:hint="default"/>
      </w:rPr>
    </w:lvl>
  </w:abstractNum>
  <w:abstractNum w:abstractNumId="3" w15:restartNumberingAfterBreak="0">
    <w:nsid w:val="0E1E4C66"/>
    <w:multiLevelType w:val="hybridMultilevel"/>
    <w:tmpl w:val="35020DF2"/>
    <w:lvl w:ilvl="0" w:tplc="49964F7C">
      <w:start w:val="1"/>
      <w:numFmt w:val="bullet"/>
      <w:lvlText w:val=""/>
      <w:lvlJc w:val="left"/>
      <w:pPr>
        <w:ind w:left="7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CB3C609E">
      <w:start w:val="1"/>
      <w:numFmt w:val="bullet"/>
      <w:lvlText w:val=""/>
      <w:lvlJc w:val="left"/>
      <w:pPr>
        <w:ind w:left="142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068A36CA">
      <w:start w:val="1"/>
      <w:numFmt w:val="bullet"/>
      <w:lvlText w:val="▪"/>
      <w:lvlJc w:val="left"/>
      <w:pPr>
        <w:ind w:left="21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5E80E126">
      <w:start w:val="1"/>
      <w:numFmt w:val="bullet"/>
      <w:lvlText w:val="•"/>
      <w:lvlJc w:val="left"/>
      <w:pPr>
        <w:ind w:left="28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ECDEC04A">
      <w:start w:val="1"/>
      <w:numFmt w:val="bullet"/>
      <w:lvlText w:val="o"/>
      <w:lvlJc w:val="left"/>
      <w:pPr>
        <w:ind w:left="36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50345A22">
      <w:start w:val="1"/>
      <w:numFmt w:val="bullet"/>
      <w:lvlText w:val="▪"/>
      <w:lvlJc w:val="left"/>
      <w:pPr>
        <w:ind w:left="43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4D74F02C">
      <w:start w:val="1"/>
      <w:numFmt w:val="bullet"/>
      <w:lvlText w:val="•"/>
      <w:lvlJc w:val="left"/>
      <w:pPr>
        <w:ind w:left="50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63285D1E">
      <w:start w:val="1"/>
      <w:numFmt w:val="bullet"/>
      <w:lvlText w:val="o"/>
      <w:lvlJc w:val="left"/>
      <w:pPr>
        <w:ind w:left="57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E19CC088">
      <w:start w:val="1"/>
      <w:numFmt w:val="bullet"/>
      <w:lvlText w:val="▪"/>
      <w:lvlJc w:val="left"/>
      <w:pPr>
        <w:ind w:left="64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abstractNum w:abstractNumId="4" w15:restartNumberingAfterBreak="0">
    <w:nsid w:val="182D2B74"/>
    <w:multiLevelType w:val="multilevel"/>
    <w:tmpl w:val="5824BA4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185E0572"/>
    <w:multiLevelType w:val="hybridMultilevel"/>
    <w:tmpl w:val="3430650E"/>
    <w:lvl w:ilvl="0" w:tplc="FE049700">
      <w:start w:val="1"/>
      <w:numFmt w:val="lowerLetter"/>
      <w:lvlText w:val="%1)"/>
      <w:lvlJc w:val="left"/>
      <w:pPr>
        <w:ind w:left="2250" w:hanging="360"/>
      </w:pPr>
      <w:rPr>
        <w:rFonts w:ascii="Arial" w:hAnsi="Arial" w:cstheme="minorHAnsi" w:hint="default"/>
      </w:rPr>
    </w:lvl>
    <w:lvl w:ilvl="1" w:tplc="1C090019" w:tentative="1">
      <w:start w:val="1"/>
      <w:numFmt w:val="lowerLetter"/>
      <w:lvlText w:val="%2."/>
      <w:lvlJc w:val="left"/>
      <w:pPr>
        <w:ind w:left="2970" w:hanging="360"/>
      </w:pPr>
    </w:lvl>
    <w:lvl w:ilvl="2" w:tplc="1C09001B" w:tentative="1">
      <w:start w:val="1"/>
      <w:numFmt w:val="lowerRoman"/>
      <w:lvlText w:val="%3."/>
      <w:lvlJc w:val="right"/>
      <w:pPr>
        <w:ind w:left="3690" w:hanging="180"/>
      </w:pPr>
    </w:lvl>
    <w:lvl w:ilvl="3" w:tplc="1C09000F" w:tentative="1">
      <w:start w:val="1"/>
      <w:numFmt w:val="decimal"/>
      <w:lvlText w:val="%4."/>
      <w:lvlJc w:val="left"/>
      <w:pPr>
        <w:ind w:left="4410" w:hanging="360"/>
      </w:pPr>
    </w:lvl>
    <w:lvl w:ilvl="4" w:tplc="1C090019" w:tentative="1">
      <w:start w:val="1"/>
      <w:numFmt w:val="lowerLetter"/>
      <w:lvlText w:val="%5."/>
      <w:lvlJc w:val="left"/>
      <w:pPr>
        <w:ind w:left="5130" w:hanging="360"/>
      </w:pPr>
    </w:lvl>
    <w:lvl w:ilvl="5" w:tplc="1C09001B" w:tentative="1">
      <w:start w:val="1"/>
      <w:numFmt w:val="lowerRoman"/>
      <w:lvlText w:val="%6."/>
      <w:lvlJc w:val="right"/>
      <w:pPr>
        <w:ind w:left="5850" w:hanging="180"/>
      </w:pPr>
    </w:lvl>
    <w:lvl w:ilvl="6" w:tplc="1C09000F" w:tentative="1">
      <w:start w:val="1"/>
      <w:numFmt w:val="decimal"/>
      <w:lvlText w:val="%7."/>
      <w:lvlJc w:val="left"/>
      <w:pPr>
        <w:ind w:left="6570" w:hanging="360"/>
      </w:pPr>
    </w:lvl>
    <w:lvl w:ilvl="7" w:tplc="1C090019" w:tentative="1">
      <w:start w:val="1"/>
      <w:numFmt w:val="lowerLetter"/>
      <w:lvlText w:val="%8."/>
      <w:lvlJc w:val="left"/>
      <w:pPr>
        <w:ind w:left="7290" w:hanging="360"/>
      </w:pPr>
    </w:lvl>
    <w:lvl w:ilvl="8" w:tplc="1C09001B" w:tentative="1">
      <w:start w:val="1"/>
      <w:numFmt w:val="lowerRoman"/>
      <w:lvlText w:val="%9."/>
      <w:lvlJc w:val="right"/>
      <w:pPr>
        <w:ind w:left="8010" w:hanging="180"/>
      </w:pPr>
    </w:lvl>
  </w:abstractNum>
  <w:abstractNum w:abstractNumId="6" w15:restartNumberingAfterBreak="0">
    <w:nsid w:val="199C1B1E"/>
    <w:multiLevelType w:val="hybridMultilevel"/>
    <w:tmpl w:val="06844380"/>
    <w:lvl w:ilvl="0" w:tplc="1C090001">
      <w:start w:val="1"/>
      <w:numFmt w:val="bullet"/>
      <w:lvlText w:val=""/>
      <w:lvlJc w:val="left"/>
      <w:pPr>
        <w:ind w:left="1860" w:hanging="360"/>
      </w:pPr>
      <w:rPr>
        <w:rFonts w:ascii="Symbol" w:hAnsi="Symbol" w:hint="default"/>
      </w:rPr>
    </w:lvl>
    <w:lvl w:ilvl="1" w:tplc="1C090003" w:tentative="1">
      <w:start w:val="1"/>
      <w:numFmt w:val="bullet"/>
      <w:lvlText w:val="o"/>
      <w:lvlJc w:val="left"/>
      <w:pPr>
        <w:ind w:left="2580" w:hanging="360"/>
      </w:pPr>
      <w:rPr>
        <w:rFonts w:ascii="Courier New" w:hAnsi="Courier New" w:cs="Courier New" w:hint="default"/>
      </w:rPr>
    </w:lvl>
    <w:lvl w:ilvl="2" w:tplc="1C090005" w:tentative="1">
      <w:start w:val="1"/>
      <w:numFmt w:val="bullet"/>
      <w:lvlText w:val=""/>
      <w:lvlJc w:val="left"/>
      <w:pPr>
        <w:ind w:left="3300" w:hanging="360"/>
      </w:pPr>
      <w:rPr>
        <w:rFonts w:ascii="Wingdings" w:hAnsi="Wingdings" w:hint="default"/>
      </w:rPr>
    </w:lvl>
    <w:lvl w:ilvl="3" w:tplc="1C090001" w:tentative="1">
      <w:start w:val="1"/>
      <w:numFmt w:val="bullet"/>
      <w:lvlText w:val=""/>
      <w:lvlJc w:val="left"/>
      <w:pPr>
        <w:ind w:left="4020" w:hanging="360"/>
      </w:pPr>
      <w:rPr>
        <w:rFonts w:ascii="Symbol" w:hAnsi="Symbol" w:hint="default"/>
      </w:rPr>
    </w:lvl>
    <w:lvl w:ilvl="4" w:tplc="1C090003" w:tentative="1">
      <w:start w:val="1"/>
      <w:numFmt w:val="bullet"/>
      <w:lvlText w:val="o"/>
      <w:lvlJc w:val="left"/>
      <w:pPr>
        <w:ind w:left="4740" w:hanging="360"/>
      </w:pPr>
      <w:rPr>
        <w:rFonts w:ascii="Courier New" w:hAnsi="Courier New" w:cs="Courier New" w:hint="default"/>
      </w:rPr>
    </w:lvl>
    <w:lvl w:ilvl="5" w:tplc="1C090005" w:tentative="1">
      <w:start w:val="1"/>
      <w:numFmt w:val="bullet"/>
      <w:lvlText w:val=""/>
      <w:lvlJc w:val="left"/>
      <w:pPr>
        <w:ind w:left="5460" w:hanging="360"/>
      </w:pPr>
      <w:rPr>
        <w:rFonts w:ascii="Wingdings" w:hAnsi="Wingdings" w:hint="default"/>
      </w:rPr>
    </w:lvl>
    <w:lvl w:ilvl="6" w:tplc="1C090001" w:tentative="1">
      <w:start w:val="1"/>
      <w:numFmt w:val="bullet"/>
      <w:lvlText w:val=""/>
      <w:lvlJc w:val="left"/>
      <w:pPr>
        <w:ind w:left="6180" w:hanging="360"/>
      </w:pPr>
      <w:rPr>
        <w:rFonts w:ascii="Symbol" w:hAnsi="Symbol" w:hint="default"/>
      </w:rPr>
    </w:lvl>
    <w:lvl w:ilvl="7" w:tplc="1C090003" w:tentative="1">
      <w:start w:val="1"/>
      <w:numFmt w:val="bullet"/>
      <w:lvlText w:val="o"/>
      <w:lvlJc w:val="left"/>
      <w:pPr>
        <w:ind w:left="6900" w:hanging="360"/>
      </w:pPr>
      <w:rPr>
        <w:rFonts w:ascii="Courier New" w:hAnsi="Courier New" w:cs="Courier New" w:hint="default"/>
      </w:rPr>
    </w:lvl>
    <w:lvl w:ilvl="8" w:tplc="1C090005" w:tentative="1">
      <w:start w:val="1"/>
      <w:numFmt w:val="bullet"/>
      <w:lvlText w:val=""/>
      <w:lvlJc w:val="left"/>
      <w:pPr>
        <w:ind w:left="7620" w:hanging="360"/>
      </w:pPr>
      <w:rPr>
        <w:rFonts w:ascii="Wingdings" w:hAnsi="Wingdings" w:hint="default"/>
      </w:rPr>
    </w:lvl>
  </w:abstractNum>
  <w:abstractNum w:abstractNumId="7" w15:restartNumberingAfterBreak="0">
    <w:nsid w:val="1AA31D7C"/>
    <w:multiLevelType w:val="multilevel"/>
    <w:tmpl w:val="F21485E0"/>
    <w:lvl w:ilvl="0">
      <w:start w:val="15"/>
      <w:numFmt w:val="decimal"/>
      <w:lvlText w:val="%1"/>
      <w:lvlJc w:val="left"/>
      <w:pPr>
        <w:ind w:left="420" w:hanging="420"/>
      </w:pPr>
      <w:rPr>
        <w:rFonts w:hint="default"/>
      </w:rPr>
    </w:lvl>
    <w:lvl w:ilvl="1">
      <w:start w:val="1"/>
      <w:numFmt w:val="decimal"/>
      <w:lvlText w:val="%1.%2"/>
      <w:lvlJc w:val="left"/>
      <w:pPr>
        <w:ind w:left="420" w:hanging="420"/>
      </w:pPr>
      <w:rPr>
        <w:rFonts w:ascii="Arial"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721D04"/>
    <w:multiLevelType w:val="hybridMultilevel"/>
    <w:tmpl w:val="9170E1C4"/>
    <w:lvl w:ilvl="0" w:tplc="C0D8D8DC">
      <w:start w:val="1"/>
      <w:numFmt w:val="bullet"/>
      <w:lvlText w:val=""/>
      <w:lvlJc w:val="left"/>
      <w:pPr>
        <w:ind w:left="7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24F898E6">
      <w:start w:val="1"/>
      <w:numFmt w:val="bullet"/>
      <w:lvlText w:val=""/>
      <w:lvlJc w:val="left"/>
      <w:pPr>
        <w:ind w:left="142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1C809C58">
      <w:start w:val="1"/>
      <w:numFmt w:val="bullet"/>
      <w:lvlText w:val="▪"/>
      <w:lvlJc w:val="left"/>
      <w:pPr>
        <w:ind w:left="21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5DC010C0">
      <w:start w:val="1"/>
      <w:numFmt w:val="bullet"/>
      <w:lvlText w:val="•"/>
      <w:lvlJc w:val="left"/>
      <w:pPr>
        <w:ind w:left="28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1D76A628">
      <w:start w:val="1"/>
      <w:numFmt w:val="bullet"/>
      <w:lvlText w:val="o"/>
      <w:lvlJc w:val="left"/>
      <w:pPr>
        <w:ind w:left="36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E0BE5334">
      <w:start w:val="1"/>
      <w:numFmt w:val="bullet"/>
      <w:lvlText w:val="▪"/>
      <w:lvlJc w:val="left"/>
      <w:pPr>
        <w:ind w:left="43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7DAA5B0A">
      <w:start w:val="1"/>
      <w:numFmt w:val="bullet"/>
      <w:lvlText w:val="•"/>
      <w:lvlJc w:val="left"/>
      <w:pPr>
        <w:ind w:left="50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06AA1EF2">
      <w:start w:val="1"/>
      <w:numFmt w:val="bullet"/>
      <w:lvlText w:val="o"/>
      <w:lvlJc w:val="left"/>
      <w:pPr>
        <w:ind w:left="57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7136C10E">
      <w:start w:val="1"/>
      <w:numFmt w:val="bullet"/>
      <w:lvlText w:val="▪"/>
      <w:lvlJc w:val="left"/>
      <w:pPr>
        <w:ind w:left="64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abstractNum w:abstractNumId="9" w15:restartNumberingAfterBreak="0">
    <w:nsid w:val="1BC34311"/>
    <w:multiLevelType w:val="hybridMultilevel"/>
    <w:tmpl w:val="4C0608CA"/>
    <w:lvl w:ilvl="0" w:tplc="00000009">
      <w:start w:val="1"/>
      <w:numFmt w:val="lowerLetter"/>
      <w:lvlText w:val="(%1)"/>
      <w:lvlJc w:val="left"/>
      <w:pPr>
        <w:ind w:left="2486" w:hanging="360"/>
      </w:pPr>
      <w:rPr>
        <w:rFonts w:hint="default"/>
      </w:rPr>
    </w:lvl>
    <w:lvl w:ilvl="1" w:tplc="1C090019" w:tentative="1">
      <w:start w:val="1"/>
      <w:numFmt w:val="lowerLetter"/>
      <w:lvlText w:val="%2."/>
      <w:lvlJc w:val="left"/>
      <w:pPr>
        <w:ind w:left="3206" w:hanging="360"/>
      </w:pPr>
    </w:lvl>
    <w:lvl w:ilvl="2" w:tplc="1C09001B" w:tentative="1">
      <w:start w:val="1"/>
      <w:numFmt w:val="lowerRoman"/>
      <w:lvlText w:val="%3."/>
      <w:lvlJc w:val="right"/>
      <w:pPr>
        <w:ind w:left="3926" w:hanging="180"/>
      </w:pPr>
    </w:lvl>
    <w:lvl w:ilvl="3" w:tplc="1C09000F" w:tentative="1">
      <w:start w:val="1"/>
      <w:numFmt w:val="decimal"/>
      <w:lvlText w:val="%4."/>
      <w:lvlJc w:val="left"/>
      <w:pPr>
        <w:ind w:left="4646" w:hanging="360"/>
      </w:pPr>
    </w:lvl>
    <w:lvl w:ilvl="4" w:tplc="1C090019" w:tentative="1">
      <w:start w:val="1"/>
      <w:numFmt w:val="lowerLetter"/>
      <w:lvlText w:val="%5."/>
      <w:lvlJc w:val="left"/>
      <w:pPr>
        <w:ind w:left="5366" w:hanging="360"/>
      </w:pPr>
    </w:lvl>
    <w:lvl w:ilvl="5" w:tplc="1C09001B" w:tentative="1">
      <w:start w:val="1"/>
      <w:numFmt w:val="lowerRoman"/>
      <w:lvlText w:val="%6."/>
      <w:lvlJc w:val="right"/>
      <w:pPr>
        <w:ind w:left="6086" w:hanging="180"/>
      </w:pPr>
    </w:lvl>
    <w:lvl w:ilvl="6" w:tplc="1C09000F" w:tentative="1">
      <w:start w:val="1"/>
      <w:numFmt w:val="decimal"/>
      <w:lvlText w:val="%7."/>
      <w:lvlJc w:val="left"/>
      <w:pPr>
        <w:ind w:left="6806" w:hanging="360"/>
      </w:pPr>
    </w:lvl>
    <w:lvl w:ilvl="7" w:tplc="1C090019" w:tentative="1">
      <w:start w:val="1"/>
      <w:numFmt w:val="lowerLetter"/>
      <w:lvlText w:val="%8."/>
      <w:lvlJc w:val="left"/>
      <w:pPr>
        <w:ind w:left="7526" w:hanging="360"/>
      </w:pPr>
    </w:lvl>
    <w:lvl w:ilvl="8" w:tplc="1C09001B" w:tentative="1">
      <w:start w:val="1"/>
      <w:numFmt w:val="lowerRoman"/>
      <w:lvlText w:val="%9."/>
      <w:lvlJc w:val="right"/>
      <w:pPr>
        <w:ind w:left="8246" w:hanging="180"/>
      </w:pPr>
    </w:lvl>
  </w:abstractNum>
  <w:abstractNum w:abstractNumId="10" w15:restartNumberingAfterBreak="0">
    <w:nsid w:val="1C76115E"/>
    <w:multiLevelType w:val="hybridMultilevel"/>
    <w:tmpl w:val="F698E3D4"/>
    <w:lvl w:ilvl="0" w:tplc="E848B79A">
      <w:start w:val="1"/>
      <w:numFmt w:val="bullet"/>
      <w:lvlText w:val=""/>
      <w:lvlJc w:val="left"/>
      <w:pPr>
        <w:ind w:left="7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0C567EDE">
      <w:start w:val="1"/>
      <w:numFmt w:val="bullet"/>
      <w:lvlText w:val=""/>
      <w:lvlJc w:val="left"/>
      <w:pPr>
        <w:ind w:left="142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9C247C64">
      <w:start w:val="1"/>
      <w:numFmt w:val="bullet"/>
      <w:lvlText w:val=""/>
      <w:lvlJc w:val="left"/>
      <w:pPr>
        <w:ind w:left="21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890ACBB0">
      <w:start w:val="1"/>
      <w:numFmt w:val="bullet"/>
      <w:lvlText w:val="•"/>
      <w:lvlJc w:val="left"/>
      <w:pPr>
        <w:ind w:left="28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CAE89B82">
      <w:start w:val="1"/>
      <w:numFmt w:val="bullet"/>
      <w:lvlText w:val="o"/>
      <w:lvlJc w:val="left"/>
      <w:pPr>
        <w:ind w:left="36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41A6D7F0">
      <w:start w:val="1"/>
      <w:numFmt w:val="bullet"/>
      <w:lvlText w:val="▪"/>
      <w:lvlJc w:val="left"/>
      <w:pPr>
        <w:ind w:left="43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A7BC4D94">
      <w:start w:val="1"/>
      <w:numFmt w:val="bullet"/>
      <w:lvlText w:val="•"/>
      <w:lvlJc w:val="left"/>
      <w:pPr>
        <w:ind w:left="50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A49093FE">
      <w:start w:val="1"/>
      <w:numFmt w:val="bullet"/>
      <w:lvlText w:val="o"/>
      <w:lvlJc w:val="left"/>
      <w:pPr>
        <w:ind w:left="57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12E8CD7C">
      <w:start w:val="1"/>
      <w:numFmt w:val="bullet"/>
      <w:lvlText w:val="▪"/>
      <w:lvlJc w:val="left"/>
      <w:pPr>
        <w:ind w:left="64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abstractNum w:abstractNumId="11" w15:restartNumberingAfterBreak="0">
    <w:nsid w:val="1F3E5819"/>
    <w:multiLevelType w:val="multilevel"/>
    <w:tmpl w:val="EA8A33D4"/>
    <w:lvl w:ilvl="0">
      <w:start w:val="12"/>
      <w:numFmt w:val="decimal"/>
      <w:lvlText w:val="%1."/>
      <w:lvlJc w:val="left"/>
      <w:pPr>
        <w:ind w:left="480" w:hanging="480"/>
      </w:pPr>
      <w:rPr>
        <w:rFonts w:hint="default"/>
      </w:rPr>
    </w:lvl>
    <w:lvl w:ilvl="1">
      <w:start w:val="1"/>
      <w:numFmt w:val="decimal"/>
      <w:lvlText w:val="%1.%2."/>
      <w:lvlJc w:val="left"/>
      <w:pPr>
        <w:ind w:left="1145" w:hanging="720"/>
      </w:pPr>
      <w:rPr>
        <w:rFonts w:ascii="Arial" w:hAnsi="Arial" w:cs="Arial" w:hint="default"/>
      </w:rPr>
    </w:lvl>
    <w:lvl w:ilvl="2">
      <w:start w:val="1"/>
      <w:numFmt w:val="decimal"/>
      <w:lvlText w:val="%1.%2.%3."/>
      <w:lvlJc w:val="left"/>
      <w:pPr>
        <w:ind w:left="1854" w:hanging="720"/>
      </w:pPr>
      <w:rPr>
        <w:rFonts w:hint="default"/>
      </w:rPr>
    </w:lvl>
    <w:lvl w:ilvl="3">
      <w:start w:val="1"/>
      <w:numFmt w:val="decimal"/>
      <w:lvlText w:val="%1.%2.%3.%4."/>
      <w:lvlJc w:val="left"/>
      <w:pPr>
        <w:ind w:left="1056" w:hanging="1080"/>
      </w:pPr>
      <w:rPr>
        <w:rFonts w:hint="default"/>
      </w:rPr>
    </w:lvl>
    <w:lvl w:ilvl="4">
      <w:start w:val="1"/>
      <w:numFmt w:val="decimal"/>
      <w:lvlText w:val="%1.%2.%3.%4.%5."/>
      <w:lvlJc w:val="left"/>
      <w:pPr>
        <w:ind w:left="1048" w:hanging="1080"/>
      </w:pPr>
      <w:rPr>
        <w:rFonts w:hint="default"/>
      </w:rPr>
    </w:lvl>
    <w:lvl w:ilvl="5">
      <w:start w:val="1"/>
      <w:numFmt w:val="decimal"/>
      <w:lvlText w:val="%1.%2.%3.%4.%5.%6."/>
      <w:lvlJc w:val="left"/>
      <w:pPr>
        <w:ind w:left="1400" w:hanging="1440"/>
      </w:pPr>
      <w:rPr>
        <w:rFonts w:hint="default"/>
      </w:rPr>
    </w:lvl>
    <w:lvl w:ilvl="6">
      <w:start w:val="1"/>
      <w:numFmt w:val="decimal"/>
      <w:lvlText w:val="%1.%2.%3.%4.%5.%6.%7."/>
      <w:lvlJc w:val="left"/>
      <w:pPr>
        <w:ind w:left="1392" w:hanging="1440"/>
      </w:pPr>
      <w:rPr>
        <w:rFonts w:hint="default"/>
      </w:rPr>
    </w:lvl>
    <w:lvl w:ilvl="7">
      <w:start w:val="1"/>
      <w:numFmt w:val="decimal"/>
      <w:lvlText w:val="%1.%2.%3.%4.%5.%6.%7.%8."/>
      <w:lvlJc w:val="left"/>
      <w:pPr>
        <w:ind w:left="1744" w:hanging="1800"/>
      </w:pPr>
      <w:rPr>
        <w:rFonts w:hint="default"/>
      </w:rPr>
    </w:lvl>
    <w:lvl w:ilvl="8">
      <w:start w:val="1"/>
      <w:numFmt w:val="decimal"/>
      <w:lvlText w:val="%1.%2.%3.%4.%5.%6.%7.%8.%9."/>
      <w:lvlJc w:val="left"/>
      <w:pPr>
        <w:ind w:left="1736" w:hanging="1800"/>
      </w:pPr>
      <w:rPr>
        <w:rFonts w:hint="default"/>
      </w:rPr>
    </w:lvl>
  </w:abstractNum>
  <w:abstractNum w:abstractNumId="12" w15:restartNumberingAfterBreak="0">
    <w:nsid w:val="204C3A87"/>
    <w:multiLevelType w:val="multilevel"/>
    <w:tmpl w:val="18388B5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5AF54F0"/>
    <w:multiLevelType w:val="multilevel"/>
    <w:tmpl w:val="AEAEC8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ascii="Century Gothic" w:hAnsi="Century Gothic" w:hint="default"/>
        <w:sz w:val="22"/>
        <w:szCs w:val="2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D7D4D38"/>
    <w:multiLevelType w:val="hybridMultilevel"/>
    <w:tmpl w:val="5DF4B800"/>
    <w:lvl w:ilvl="0" w:tplc="5ACA5A46">
      <w:start w:val="1"/>
      <w:numFmt w:val="bullet"/>
      <w:lvlText w:val=""/>
      <w:lvlJc w:val="left"/>
      <w:pPr>
        <w:ind w:left="7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9458714E">
      <w:start w:val="1"/>
      <w:numFmt w:val="bullet"/>
      <w:lvlText w:val=""/>
      <w:lvlJc w:val="left"/>
      <w:pPr>
        <w:ind w:left="142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3DF66782">
      <w:start w:val="1"/>
      <w:numFmt w:val="bullet"/>
      <w:lvlText w:val="▪"/>
      <w:lvlJc w:val="left"/>
      <w:pPr>
        <w:ind w:left="21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7C3ED544">
      <w:start w:val="1"/>
      <w:numFmt w:val="bullet"/>
      <w:lvlText w:val="•"/>
      <w:lvlJc w:val="left"/>
      <w:pPr>
        <w:ind w:left="28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3F6C6488">
      <w:start w:val="1"/>
      <w:numFmt w:val="bullet"/>
      <w:lvlText w:val="o"/>
      <w:lvlJc w:val="left"/>
      <w:pPr>
        <w:ind w:left="36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1C8CA16E">
      <w:start w:val="1"/>
      <w:numFmt w:val="bullet"/>
      <w:lvlText w:val="▪"/>
      <w:lvlJc w:val="left"/>
      <w:pPr>
        <w:ind w:left="43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855CB424">
      <w:start w:val="1"/>
      <w:numFmt w:val="bullet"/>
      <w:lvlText w:val="•"/>
      <w:lvlJc w:val="left"/>
      <w:pPr>
        <w:ind w:left="50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446C5D86">
      <w:start w:val="1"/>
      <w:numFmt w:val="bullet"/>
      <w:lvlText w:val="o"/>
      <w:lvlJc w:val="left"/>
      <w:pPr>
        <w:ind w:left="57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7068B8A4">
      <w:start w:val="1"/>
      <w:numFmt w:val="bullet"/>
      <w:lvlText w:val="▪"/>
      <w:lvlJc w:val="left"/>
      <w:pPr>
        <w:ind w:left="64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abstractNum w:abstractNumId="15" w15:restartNumberingAfterBreak="0">
    <w:nsid w:val="2E55225E"/>
    <w:multiLevelType w:val="multilevel"/>
    <w:tmpl w:val="5E4C1276"/>
    <w:lvl w:ilvl="0">
      <w:start w:val="5"/>
      <w:numFmt w:val="decimal"/>
      <w:lvlText w:val="%1."/>
      <w:lvlJc w:val="left"/>
      <w:pPr>
        <w:ind w:left="540" w:hanging="540"/>
      </w:pPr>
      <w:rPr>
        <w:rFonts w:ascii="Arial" w:hAnsi="Arial" w:cs="Arial"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306608D1"/>
    <w:multiLevelType w:val="multilevel"/>
    <w:tmpl w:val="0409001F"/>
    <w:lvl w:ilvl="0">
      <w:start w:val="1"/>
      <w:numFmt w:val="decimal"/>
      <w:lvlText w:val="%1."/>
      <w:lvlJc w:val="left"/>
      <w:pPr>
        <w:ind w:left="360" w:hanging="360"/>
      </w:pPr>
      <w:rPr>
        <w:rFonts w:hint="default"/>
        <w:b/>
        <w:color w:val="auto"/>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1900B56"/>
    <w:multiLevelType w:val="multilevel"/>
    <w:tmpl w:val="3984F2E2"/>
    <w:lvl w:ilvl="0">
      <w:start w:val="10"/>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356F33C6"/>
    <w:multiLevelType w:val="multilevel"/>
    <w:tmpl w:val="0409001F"/>
    <w:numStyleLink w:val="Style1"/>
  </w:abstractNum>
  <w:abstractNum w:abstractNumId="19" w15:restartNumberingAfterBreak="0">
    <w:nsid w:val="35C346DD"/>
    <w:multiLevelType w:val="multilevel"/>
    <w:tmpl w:val="C8086B88"/>
    <w:lvl w:ilvl="0">
      <w:start w:val="16"/>
      <w:numFmt w:val="decimal"/>
      <w:lvlText w:val="%1"/>
      <w:lvlJc w:val="left"/>
      <w:pPr>
        <w:ind w:left="420" w:hanging="420"/>
      </w:pPr>
      <w:rPr>
        <w:rFonts w:hint="default"/>
      </w:rPr>
    </w:lvl>
    <w:lvl w:ilvl="1">
      <w:start w:val="4"/>
      <w:numFmt w:val="decimal"/>
      <w:lvlText w:val="%1.%2"/>
      <w:lvlJc w:val="left"/>
      <w:pPr>
        <w:ind w:left="1140" w:hanging="420"/>
      </w:pPr>
      <w:rPr>
        <w:rFonts w:hint="default"/>
      </w:rPr>
    </w:lvl>
    <w:lvl w:ilvl="2">
      <w:start w:val="1"/>
      <w:numFmt w:val="decimal"/>
      <w:lvlText w:val="%1.%2.%3"/>
      <w:lvlJc w:val="left"/>
      <w:pPr>
        <w:ind w:left="1570" w:hanging="720"/>
      </w:pPr>
      <w:rPr>
        <w:rFonts w:hint="default"/>
      </w:rPr>
    </w:lvl>
    <w:lvl w:ilvl="3">
      <w:start w:val="1"/>
      <w:numFmt w:val="lowerLetter"/>
      <w:lvlText w:val="(%4)"/>
      <w:lvlJc w:val="left"/>
      <w:pPr>
        <w:ind w:left="2520" w:hanging="36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36CF56BD"/>
    <w:multiLevelType w:val="hybridMultilevel"/>
    <w:tmpl w:val="D09EB660"/>
    <w:lvl w:ilvl="0" w:tplc="00000009">
      <w:start w:val="1"/>
      <w:numFmt w:val="lowerLetter"/>
      <w:lvlText w:val="(%1)"/>
      <w:lvlJc w:val="left"/>
      <w:pPr>
        <w:ind w:left="2344" w:hanging="360"/>
      </w:pPr>
      <w:rPr>
        <w:rFonts w:hint="default"/>
      </w:rPr>
    </w:lvl>
    <w:lvl w:ilvl="1" w:tplc="1C090019" w:tentative="1">
      <w:start w:val="1"/>
      <w:numFmt w:val="lowerLetter"/>
      <w:lvlText w:val="%2."/>
      <w:lvlJc w:val="left"/>
      <w:pPr>
        <w:ind w:left="3064" w:hanging="360"/>
      </w:pPr>
    </w:lvl>
    <w:lvl w:ilvl="2" w:tplc="1C09001B" w:tentative="1">
      <w:start w:val="1"/>
      <w:numFmt w:val="lowerRoman"/>
      <w:lvlText w:val="%3."/>
      <w:lvlJc w:val="right"/>
      <w:pPr>
        <w:ind w:left="3784" w:hanging="180"/>
      </w:pPr>
    </w:lvl>
    <w:lvl w:ilvl="3" w:tplc="1C09000F" w:tentative="1">
      <w:start w:val="1"/>
      <w:numFmt w:val="decimal"/>
      <w:lvlText w:val="%4."/>
      <w:lvlJc w:val="left"/>
      <w:pPr>
        <w:ind w:left="4504" w:hanging="360"/>
      </w:pPr>
    </w:lvl>
    <w:lvl w:ilvl="4" w:tplc="1C090019" w:tentative="1">
      <w:start w:val="1"/>
      <w:numFmt w:val="lowerLetter"/>
      <w:lvlText w:val="%5."/>
      <w:lvlJc w:val="left"/>
      <w:pPr>
        <w:ind w:left="5224" w:hanging="360"/>
      </w:pPr>
    </w:lvl>
    <w:lvl w:ilvl="5" w:tplc="1C09001B" w:tentative="1">
      <w:start w:val="1"/>
      <w:numFmt w:val="lowerRoman"/>
      <w:lvlText w:val="%6."/>
      <w:lvlJc w:val="right"/>
      <w:pPr>
        <w:ind w:left="5944" w:hanging="180"/>
      </w:pPr>
    </w:lvl>
    <w:lvl w:ilvl="6" w:tplc="1C09000F" w:tentative="1">
      <w:start w:val="1"/>
      <w:numFmt w:val="decimal"/>
      <w:lvlText w:val="%7."/>
      <w:lvlJc w:val="left"/>
      <w:pPr>
        <w:ind w:left="6664" w:hanging="360"/>
      </w:pPr>
    </w:lvl>
    <w:lvl w:ilvl="7" w:tplc="1C090019" w:tentative="1">
      <w:start w:val="1"/>
      <w:numFmt w:val="lowerLetter"/>
      <w:lvlText w:val="%8."/>
      <w:lvlJc w:val="left"/>
      <w:pPr>
        <w:ind w:left="7384" w:hanging="360"/>
      </w:pPr>
    </w:lvl>
    <w:lvl w:ilvl="8" w:tplc="1C09001B" w:tentative="1">
      <w:start w:val="1"/>
      <w:numFmt w:val="lowerRoman"/>
      <w:lvlText w:val="%9."/>
      <w:lvlJc w:val="right"/>
      <w:pPr>
        <w:ind w:left="8104" w:hanging="180"/>
      </w:pPr>
    </w:lvl>
  </w:abstractNum>
  <w:abstractNum w:abstractNumId="21" w15:restartNumberingAfterBreak="0">
    <w:nsid w:val="4AAA1945"/>
    <w:multiLevelType w:val="hybridMultilevel"/>
    <w:tmpl w:val="6428D174"/>
    <w:lvl w:ilvl="0" w:tplc="D9DEBF80">
      <w:start w:val="1"/>
      <w:numFmt w:val="bullet"/>
      <w:lvlText w:val=""/>
      <w:lvlJc w:val="left"/>
      <w:pPr>
        <w:ind w:left="37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3A1CBF54">
      <w:start w:val="1"/>
      <w:numFmt w:val="bullet"/>
      <w:lvlText w:val=""/>
      <w:lvlJc w:val="left"/>
      <w:pPr>
        <w:ind w:left="106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8788FD9A">
      <w:start w:val="1"/>
      <w:numFmt w:val="bullet"/>
      <w:lvlText w:val="▪"/>
      <w:lvlJc w:val="left"/>
      <w:pPr>
        <w:ind w:left="18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B49078BE">
      <w:start w:val="1"/>
      <w:numFmt w:val="bullet"/>
      <w:lvlText w:val="•"/>
      <w:lvlJc w:val="left"/>
      <w:pPr>
        <w:ind w:left="25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8B74609A">
      <w:start w:val="1"/>
      <w:numFmt w:val="bullet"/>
      <w:lvlText w:val="o"/>
      <w:lvlJc w:val="left"/>
      <w:pPr>
        <w:ind w:left="32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79423448">
      <w:start w:val="1"/>
      <w:numFmt w:val="bullet"/>
      <w:lvlText w:val="▪"/>
      <w:lvlJc w:val="left"/>
      <w:pPr>
        <w:ind w:left="39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FA122888">
      <w:start w:val="1"/>
      <w:numFmt w:val="bullet"/>
      <w:lvlText w:val="•"/>
      <w:lvlJc w:val="left"/>
      <w:pPr>
        <w:ind w:left="46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358466C8">
      <w:start w:val="1"/>
      <w:numFmt w:val="bullet"/>
      <w:lvlText w:val="o"/>
      <w:lvlJc w:val="left"/>
      <w:pPr>
        <w:ind w:left="54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A394E6B4">
      <w:start w:val="1"/>
      <w:numFmt w:val="bullet"/>
      <w:lvlText w:val="▪"/>
      <w:lvlJc w:val="left"/>
      <w:pPr>
        <w:ind w:left="61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abstractNum w:abstractNumId="22" w15:restartNumberingAfterBreak="0">
    <w:nsid w:val="4CCF6F09"/>
    <w:multiLevelType w:val="multilevel"/>
    <w:tmpl w:val="0409001F"/>
    <w:styleLink w:val="Style1"/>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E142DCA"/>
    <w:multiLevelType w:val="multilevel"/>
    <w:tmpl w:val="53124A20"/>
    <w:lvl w:ilvl="0">
      <w:start w:val="18"/>
      <w:numFmt w:val="decimal"/>
      <w:lvlText w:val="%1."/>
      <w:lvlJc w:val="left"/>
      <w:pPr>
        <w:ind w:left="501"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861" w:hanging="720"/>
      </w:pPr>
      <w:rPr>
        <w:rFonts w:hint="default"/>
      </w:rPr>
    </w:lvl>
    <w:lvl w:ilvl="4">
      <w:start w:val="1"/>
      <w:numFmt w:val="decimal"/>
      <w:isLgl/>
      <w:lvlText w:val="%1.%2.%3.%4.%5"/>
      <w:lvlJc w:val="left"/>
      <w:pPr>
        <w:ind w:left="1221" w:hanging="1080"/>
      </w:pPr>
      <w:rPr>
        <w:rFonts w:hint="default"/>
      </w:rPr>
    </w:lvl>
    <w:lvl w:ilvl="5">
      <w:start w:val="1"/>
      <w:numFmt w:val="decimal"/>
      <w:isLgl/>
      <w:lvlText w:val="%1.%2.%3.%4.%5.%6"/>
      <w:lvlJc w:val="left"/>
      <w:pPr>
        <w:ind w:left="1221" w:hanging="1080"/>
      </w:pPr>
      <w:rPr>
        <w:rFonts w:hint="default"/>
      </w:rPr>
    </w:lvl>
    <w:lvl w:ilvl="6">
      <w:start w:val="1"/>
      <w:numFmt w:val="decimal"/>
      <w:isLgl/>
      <w:lvlText w:val="%1.%2.%3.%4.%5.%6.%7"/>
      <w:lvlJc w:val="left"/>
      <w:pPr>
        <w:ind w:left="1581" w:hanging="1440"/>
      </w:pPr>
      <w:rPr>
        <w:rFonts w:hint="default"/>
      </w:rPr>
    </w:lvl>
    <w:lvl w:ilvl="7">
      <w:start w:val="1"/>
      <w:numFmt w:val="decimal"/>
      <w:isLgl/>
      <w:lvlText w:val="%1.%2.%3.%4.%5.%6.%7.%8"/>
      <w:lvlJc w:val="left"/>
      <w:pPr>
        <w:ind w:left="1581" w:hanging="1440"/>
      </w:pPr>
      <w:rPr>
        <w:rFonts w:hint="default"/>
      </w:rPr>
    </w:lvl>
    <w:lvl w:ilvl="8">
      <w:start w:val="1"/>
      <w:numFmt w:val="decimal"/>
      <w:isLgl/>
      <w:lvlText w:val="%1.%2.%3.%4.%5.%6.%7.%8.%9"/>
      <w:lvlJc w:val="left"/>
      <w:pPr>
        <w:ind w:left="1941" w:hanging="1800"/>
      </w:pPr>
      <w:rPr>
        <w:rFonts w:hint="default"/>
      </w:rPr>
    </w:lvl>
  </w:abstractNum>
  <w:abstractNum w:abstractNumId="24" w15:restartNumberingAfterBreak="0">
    <w:nsid w:val="565123F4"/>
    <w:multiLevelType w:val="hybridMultilevel"/>
    <w:tmpl w:val="05B8C5CE"/>
    <w:lvl w:ilvl="0" w:tplc="BABAFDD8">
      <w:start w:val="3"/>
      <w:numFmt w:val="decimal"/>
      <w:lvlText w:val="%1-"/>
      <w:lvlJc w:val="left"/>
      <w:pPr>
        <w:ind w:left="2010" w:hanging="360"/>
      </w:pPr>
      <w:rPr>
        <w:rFonts w:hint="default"/>
      </w:rPr>
    </w:lvl>
    <w:lvl w:ilvl="1" w:tplc="1C090019" w:tentative="1">
      <w:start w:val="1"/>
      <w:numFmt w:val="lowerLetter"/>
      <w:lvlText w:val="%2."/>
      <w:lvlJc w:val="left"/>
      <w:pPr>
        <w:ind w:left="2730" w:hanging="360"/>
      </w:pPr>
    </w:lvl>
    <w:lvl w:ilvl="2" w:tplc="1C09001B" w:tentative="1">
      <w:start w:val="1"/>
      <w:numFmt w:val="lowerRoman"/>
      <w:lvlText w:val="%3."/>
      <w:lvlJc w:val="right"/>
      <w:pPr>
        <w:ind w:left="3450" w:hanging="180"/>
      </w:pPr>
    </w:lvl>
    <w:lvl w:ilvl="3" w:tplc="1C09000F" w:tentative="1">
      <w:start w:val="1"/>
      <w:numFmt w:val="decimal"/>
      <w:lvlText w:val="%4."/>
      <w:lvlJc w:val="left"/>
      <w:pPr>
        <w:ind w:left="4170" w:hanging="360"/>
      </w:pPr>
    </w:lvl>
    <w:lvl w:ilvl="4" w:tplc="1C090019" w:tentative="1">
      <w:start w:val="1"/>
      <w:numFmt w:val="lowerLetter"/>
      <w:lvlText w:val="%5."/>
      <w:lvlJc w:val="left"/>
      <w:pPr>
        <w:ind w:left="4890" w:hanging="360"/>
      </w:pPr>
    </w:lvl>
    <w:lvl w:ilvl="5" w:tplc="1C09001B" w:tentative="1">
      <w:start w:val="1"/>
      <w:numFmt w:val="lowerRoman"/>
      <w:lvlText w:val="%6."/>
      <w:lvlJc w:val="right"/>
      <w:pPr>
        <w:ind w:left="5610" w:hanging="180"/>
      </w:pPr>
    </w:lvl>
    <w:lvl w:ilvl="6" w:tplc="1C09000F" w:tentative="1">
      <w:start w:val="1"/>
      <w:numFmt w:val="decimal"/>
      <w:lvlText w:val="%7."/>
      <w:lvlJc w:val="left"/>
      <w:pPr>
        <w:ind w:left="6330" w:hanging="360"/>
      </w:pPr>
    </w:lvl>
    <w:lvl w:ilvl="7" w:tplc="1C090019" w:tentative="1">
      <w:start w:val="1"/>
      <w:numFmt w:val="lowerLetter"/>
      <w:lvlText w:val="%8."/>
      <w:lvlJc w:val="left"/>
      <w:pPr>
        <w:ind w:left="7050" w:hanging="360"/>
      </w:pPr>
    </w:lvl>
    <w:lvl w:ilvl="8" w:tplc="1C09001B" w:tentative="1">
      <w:start w:val="1"/>
      <w:numFmt w:val="lowerRoman"/>
      <w:lvlText w:val="%9."/>
      <w:lvlJc w:val="right"/>
      <w:pPr>
        <w:ind w:left="7770" w:hanging="180"/>
      </w:pPr>
    </w:lvl>
  </w:abstractNum>
  <w:abstractNum w:abstractNumId="25" w15:restartNumberingAfterBreak="0">
    <w:nsid w:val="5700713B"/>
    <w:multiLevelType w:val="multilevel"/>
    <w:tmpl w:val="72409A42"/>
    <w:lvl w:ilvl="0">
      <w:start w:val="4"/>
      <w:numFmt w:val="decimal"/>
      <w:lvlText w:val="%1."/>
      <w:lvlJc w:val="left"/>
      <w:pPr>
        <w:ind w:left="360" w:hanging="360"/>
      </w:pPr>
      <w:rPr>
        <w:rFonts w:hint="default"/>
        <w:b/>
      </w:rPr>
    </w:lvl>
    <w:lvl w:ilvl="1">
      <w:start w:val="1"/>
      <w:numFmt w:val="decimal"/>
      <w:lvlText w:val="%1.%2."/>
      <w:lvlJc w:val="left"/>
      <w:pPr>
        <w:ind w:left="573" w:hanging="432"/>
      </w:pPr>
      <w:rPr>
        <w:rFonts w:ascii="Century Gothic" w:hAnsi="Century Gothic" w:hint="default"/>
      </w:rPr>
    </w:lvl>
    <w:lvl w:ilvl="2">
      <w:start w:val="1"/>
      <w:numFmt w:val="decimal"/>
      <w:lvlText w:val="%1.%2.%3."/>
      <w:lvlJc w:val="left"/>
      <w:pPr>
        <w:ind w:left="1071" w:hanging="504"/>
      </w:pPr>
      <w:rPr>
        <w:rFonts w:ascii="Century Gothic" w:hAnsi="Century Gothic" w:hint="default"/>
      </w:rPr>
    </w:lvl>
    <w:lvl w:ilvl="3">
      <w:start w:val="1"/>
      <w:numFmt w:val="decimal"/>
      <w:lvlText w:val="%1.%2.%3.%4."/>
      <w:lvlJc w:val="left"/>
      <w:pPr>
        <w:ind w:left="217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86C773E"/>
    <w:multiLevelType w:val="hybridMultilevel"/>
    <w:tmpl w:val="AF1C30A4"/>
    <w:lvl w:ilvl="0" w:tplc="88941D7C">
      <w:start w:val="1"/>
      <w:numFmt w:val="bullet"/>
      <w:lvlText w:val=""/>
      <w:lvlJc w:val="left"/>
      <w:pPr>
        <w:ind w:left="7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A69EA738">
      <w:start w:val="1"/>
      <w:numFmt w:val="bullet"/>
      <w:lvlText w:val=""/>
      <w:lvlJc w:val="left"/>
      <w:pPr>
        <w:ind w:left="142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A40AA4D4">
      <w:start w:val="1"/>
      <w:numFmt w:val="bullet"/>
      <w:lvlText w:val="▪"/>
      <w:lvlJc w:val="left"/>
      <w:pPr>
        <w:ind w:left="21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CF5A2420">
      <w:start w:val="1"/>
      <w:numFmt w:val="bullet"/>
      <w:lvlText w:val="•"/>
      <w:lvlJc w:val="left"/>
      <w:pPr>
        <w:ind w:left="28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386CD78C">
      <w:start w:val="1"/>
      <w:numFmt w:val="bullet"/>
      <w:lvlText w:val="o"/>
      <w:lvlJc w:val="left"/>
      <w:pPr>
        <w:ind w:left="36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98E6526C">
      <w:start w:val="1"/>
      <w:numFmt w:val="bullet"/>
      <w:lvlText w:val="▪"/>
      <w:lvlJc w:val="left"/>
      <w:pPr>
        <w:ind w:left="43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5108000E">
      <w:start w:val="1"/>
      <w:numFmt w:val="bullet"/>
      <w:lvlText w:val="•"/>
      <w:lvlJc w:val="left"/>
      <w:pPr>
        <w:ind w:left="50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54E092AC">
      <w:start w:val="1"/>
      <w:numFmt w:val="bullet"/>
      <w:lvlText w:val="o"/>
      <w:lvlJc w:val="left"/>
      <w:pPr>
        <w:ind w:left="57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48B0F27E">
      <w:start w:val="1"/>
      <w:numFmt w:val="bullet"/>
      <w:lvlText w:val="▪"/>
      <w:lvlJc w:val="left"/>
      <w:pPr>
        <w:ind w:left="64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abstractNum w:abstractNumId="27" w15:restartNumberingAfterBreak="0">
    <w:nsid w:val="59B66DA5"/>
    <w:multiLevelType w:val="multilevel"/>
    <w:tmpl w:val="DB08517A"/>
    <w:lvl w:ilvl="0">
      <w:start w:val="1"/>
      <w:numFmt w:val="decimal"/>
      <w:lvlText w:val="%1."/>
      <w:lvlJc w:val="left"/>
      <w:pPr>
        <w:ind w:left="360" w:hanging="360"/>
      </w:pPr>
      <w:rPr>
        <w:rFonts w:hint="default"/>
        <w:b/>
        <w:color w:val="auto"/>
        <w:sz w:val="24"/>
        <w:szCs w:val="24"/>
      </w:rPr>
    </w:lvl>
    <w:lvl w:ilvl="1">
      <w:start w:val="1"/>
      <w:numFmt w:val="decimal"/>
      <w:lvlText w:val="%1.%2."/>
      <w:lvlJc w:val="left"/>
      <w:pPr>
        <w:ind w:left="792" w:hanging="432"/>
      </w:pPr>
      <w:rPr>
        <w:rFonts w:ascii="Century Gothic" w:hAnsi="Century Gothic" w:hint="default"/>
      </w:rPr>
    </w:lvl>
    <w:lvl w:ilvl="2">
      <w:start w:val="1"/>
      <w:numFmt w:val="decimal"/>
      <w:lvlText w:val="%1.%2.%3."/>
      <w:lvlJc w:val="left"/>
      <w:pPr>
        <w:ind w:left="1764" w:hanging="504"/>
      </w:pPr>
      <w:rPr>
        <w:rFonts w:ascii="Century Gothic" w:hAnsi="Century Gothic" w:hint="default"/>
        <w:b w:val="0"/>
        <w:sz w:val="22"/>
        <w:szCs w:val="22"/>
      </w:rPr>
    </w:lvl>
    <w:lvl w:ilvl="3">
      <w:start w:val="1"/>
      <w:numFmt w:val="decimal"/>
      <w:lvlText w:val="%1.%2.%3.%4."/>
      <w:lvlJc w:val="left"/>
      <w:pPr>
        <w:ind w:left="2207" w:hanging="648"/>
      </w:pPr>
      <w:rPr>
        <w:rFonts w:ascii="Century Gothic" w:hAnsi="Century Gothic" w:hint="default"/>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F383A9F"/>
    <w:multiLevelType w:val="hybridMultilevel"/>
    <w:tmpl w:val="565A4F2C"/>
    <w:lvl w:ilvl="0" w:tplc="00000009">
      <w:start w:val="1"/>
      <w:numFmt w:val="lowerLetter"/>
      <w:lvlText w:val="(%1)"/>
      <w:lvlJc w:val="left"/>
      <w:pPr>
        <w:ind w:left="1865" w:hanging="360"/>
      </w:pPr>
      <w:rPr>
        <w:rFonts w:hint="default"/>
      </w:rPr>
    </w:lvl>
    <w:lvl w:ilvl="1" w:tplc="1C090019" w:tentative="1">
      <w:start w:val="1"/>
      <w:numFmt w:val="lowerLetter"/>
      <w:lvlText w:val="%2."/>
      <w:lvlJc w:val="left"/>
      <w:pPr>
        <w:ind w:left="2585" w:hanging="360"/>
      </w:pPr>
    </w:lvl>
    <w:lvl w:ilvl="2" w:tplc="1C09001B" w:tentative="1">
      <w:start w:val="1"/>
      <w:numFmt w:val="lowerRoman"/>
      <w:lvlText w:val="%3."/>
      <w:lvlJc w:val="right"/>
      <w:pPr>
        <w:ind w:left="3305" w:hanging="180"/>
      </w:pPr>
    </w:lvl>
    <w:lvl w:ilvl="3" w:tplc="1C09000F" w:tentative="1">
      <w:start w:val="1"/>
      <w:numFmt w:val="decimal"/>
      <w:lvlText w:val="%4."/>
      <w:lvlJc w:val="left"/>
      <w:pPr>
        <w:ind w:left="4025" w:hanging="360"/>
      </w:pPr>
    </w:lvl>
    <w:lvl w:ilvl="4" w:tplc="1C090019" w:tentative="1">
      <w:start w:val="1"/>
      <w:numFmt w:val="lowerLetter"/>
      <w:lvlText w:val="%5."/>
      <w:lvlJc w:val="left"/>
      <w:pPr>
        <w:ind w:left="4745" w:hanging="360"/>
      </w:pPr>
    </w:lvl>
    <w:lvl w:ilvl="5" w:tplc="1C09001B" w:tentative="1">
      <w:start w:val="1"/>
      <w:numFmt w:val="lowerRoman"/>
      <w:lvlText w:val="%6."/>
      <w:lvlJc w:val="right"/>
      <w:pPr>
        <w:ind w:left="5465" w:hanging="180"/>
      </w:pPr>
    </w:lvl>
    <w:lvl w:ilvl="6" w:tplc="1C09000F" w:tentative="1">
      <w:start w:val="1"/>
      <w:numFmt w:val="decimal"/>
      <w:lvlText w:val="%7."/>
      <w:lvlJc w:val="left"/>
      <w:pPr>
        <w:ind w:left="6185" w:hanging="360"/>
      </w:pPr>
    </w:lvl>
    <w:lvl w:ilvl="7" w:tplc="1C090019" w:tentative="1">
      <w:start w:val="1"/>
      <w:numFmt w:val="lowerLetter"/>
      <w:lvlText w:val="%8."/>
      <w:lvlJc w:val="left"/>
      <w:pPr>
        <w:ind w:left="6905" w:hanging="360"/>
      </w:pPr>
    </w:lvl>
    <w:lvl w:ilvl="8" w:tplc="1C09001B" w:tentative="1">
      <w:start w:val="1"/>
      <w:numFmt w:val="lowerRoman"/>
      <w:lvlText w:val="%9."/>
      <w:lvlJc w:val="right"/>
      <w:pPr>
        <w:ind w:left="7625" w:hanging="180"/>
      </w:pPr>
    </w:lvl>
  </w:abstractNum>
  <w:abstractNum w:abstractNumId="29" w15:restartNumberingAfterBreak="0">
    <w:nsid w:val="6B585017"/>
    <w:multiLevelType w:val="multilevel"/>
    <w:tmpl w:val="EC423A54"/>
    <w:lvl w:ilvl="0">
      <w:start w:val="1"/>
      <w:numFmt w:val="none"/>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C985E49"/>
    <w:multiLevelType w:val="multilevel"/>
    <w:tmpl w:val="BDAE62B6"/>
    <w:lvl w:ilvl="0">
      <w:start w:val="8"/>
      <w:numFmt w:val="decimal"/>
      <w:lvlText w:val="%1."/>
      <w:lvlJc w:val="left"/>
      <w:pPr>
        <w:ind w:left="540" w:hanging="54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0C215D5"/>
    <w:multiLevelType w:val="multilevel"/>
    <w:tmpl w:val="DB08517A"/>
    <w:lvl w:ilvl="0">
      <w:start w:val="1"/>
      <w:numFmt w:val="decimal"/>
      <w:lvlText w:val="%1."/>
      <w:lvlJc w:val="left"/>
      <w:pPr>
        <w:ind w:left="360" w:hanging="360"/>
      </w:pPr>
      <w:rPr>
        <w:rFonts w:hint="default"/>
        <w:b/>
        <w:color w:val="auto"/>
        <w:sz w:val="24"/>
        <w:szCs w:val="24"/>
      </w:rPr>
    </w:lvl>
    <w:lvl w:ilvl="1">
      <w:start w:val="1"/>
      <w:numFmt w:val="decimal"/>
      <w:lvlText w:val="%1.%2."/>
      <w:lvlJc w:val="left"/>
      <w:pPr>
        <w:ind w:left="792" w:hanging="432"/>
      </w:pPr>
      <w:rPr>
        <w:rFonts w:ascii="Century Gothic" w:hAnsi="Century Gothic" w:hint="default"/>
      </w:rPr>
    </w:lvl>
    <w:lvl w:ilvl="2">
      <w:start w:val="1"/>
      <w:numFmt w:val="decimal"/>
      <w:lvlText w:val="%1.%2.%3."/>
      <w:lvlJc w:val="left"/>
      <w:pPr>
        <w:ind w:left="1224" w:hanging="504"/>
      </w:pPr>
      <w:rPr>
        <w:rFonts w:ascii="Century Gothic" w:hAnsi="Century Gothic" w:hint="default"/>
        <w:b w:val="0"/>
        <w:sz w:val="22"/>
        <w:szCs w:val="22"/>
      </w:rPr>
    </w:lvl>
    <w:lvl w:ilvl="3">
      <w:start w:val="1"/>
      <w:numFmt w:val="decimal"/>
      <w:lvlText w:val="%1.%2.%3.%4."/>
      <w:lvlJc w:val="left"/>
      <w:pPr>
        <w:ind w:left="1728" w:hanging="648"/>
      </w:pPr>
      <w:rPr>
        <w:rFonts w:ascii="Century Gothic" w:hAnsi="Century Gothic" w:hint="default"/>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EF4A76"/>
    <w:multiLevelType w:val="hybridMultilevel"/>
    <w:tmpl w:val="B3E2789A"/>
    <w:lvl w:ilvl="0" w:tplc="FE049700">
      <w:start w:val="1"/>
      <w:numFmt w:val="lowerLetter"/>
      <w:lvlText w:val="%1)"/>
      <w:lvlJc w:val="left"/>
      <w:pPr>
        <w:ind w:left="2250" w:hanging="360"/>
      </w:pPr>
      <w:rPr>
        <w:rFonts w:ascii="Arial" w:hAnsi="Arial" w:cstheme="minorHAnsi" w:hint="default"/>
      </w:rPr>
    </w:lvl>
    <w:lvl w:ilvl="1" w:tplc="1C090019" w:tentative="1">
      <w:start w:val="1"/>
      <w:numFmt w:val="lowerLetter"/>
      <w:lvlText w:val="%2."/>
      <w:lvlJc w:val="left"/>
      <w:pPr>
        <w:ind w:left="2970" w:hanging="360"/>
      </w:pPr>
    </w:lvl>
    <w:lvl w:ilvl="2" w:tplc="1C09001B" w:tentative="1">
      <w:start w:val="1"/>
      <w:numFmt w:val="lowerRoman"/>
      <w:lvlText w:val="%3."/>
      <w:lvlJc w:val="right"/>
      <w:pPr>
        <w:ind w:left="3690" w:hanging="180"/>
      </w:pPr>
    </w:lvl>
    <w:lvl w:ilvl="3" w:tplc="1C09000F" w:tentative="1">
      <w:start w:val="1"/>
      <w:numFmt w:val="decimal"/>
      <w:lvlText w:val="%4."/>
      <w:lvlJc w:val="left"/>
      <w:pPr>
        <w:ind w:left="4410" w:hanging="360"/>
      </w:pPr>
    </w:lvl>
    <w:lvl w:ilvl="4" w:tplc="1C090019" w:tentative="1">
      <w:start w:val="1"/>
      <w:numFmt w:val="lowerLetter"/>
      <w:lvlText w:val="%5."/>
      <w:lvlJc w:val="left"/>
      <w:pPr>
        <w:ind w:left="5130" w:hanging="360"/>
      </w:pPr>
    </w:lvl>
    <w:lvl w:ilvl="5" w:tplc="1C09001B" w:tentative="1">
      <w:start w:val="1"/>
      <w:numFmt w:val="lowerRoman"/>
      <w:lvlText w:val="%6."/>
      <w:lvlJc w:val="right"/>
      <w:pPr>
        <w:ind w:left="5850" w:hanging="180"/>
      </w:pPr>
    </w:lvl>
    <w:lvl w:ilvl="6" w:tplc="1C09000F" w:tentative="1">
      <w:start w:val="1"/>
      <w:numFmt w:val="decimal"/>
      <w:lvlText w:val="%7."/>
      <w:lvlJc w:val="left"/>
      <w:pPr>
        <w:ind w:left="6570" w:hanging="360"/>
      </w:pPr>
    </w:lvl>
    <w:lvl w:ilvl="7" w:tplc="1C090019" w:tentative="1">
      <w:start w:val="1"/>
      <w:numFmt w:val="lowerLetter"/>
      <w:lvlText w:val="%8."/>
      <w:lvlJc w:val="left"/>
      <w:pPr>
        <w:ind w:left="7290" w:hanging="360"/>
      </w:pPr>
    </w:lvl>
    <w:lvl w:ilvl="8" w:tplc="1C09001B" w:tentative="1">
      <w:start w:val="1"/>
      <w:numFmt w:val="lowerRoman"/>
      <w:lvlText w:val="%9."/>
      <w:lvlJc w:val="right"/>
      <w:pPr>
        <w:ind w:left="8010" w:hanging="180"/>
      </w:pPr>
    </w:lvl>
  </w:abstractNum>
  <w:abstractNum w:abstractNumId="33" w15:restartNumberingAfterBreak="0">
    <w:nsid w:val="7FA70F2C"/>
    <w:multiLevelType w:val="hybridMultilevel"/>
    <w:tmpl w:val="9D66000E"/>
    <w:lvl w:ilvl="0" w:tplc="535C769A">
      <w:start w:val="1"/>
      <w:numFmt w:val="bullet"/>
      <w:lvlText w:val=""/>
      <w:lvlJc w:val="left"/>
      <w:pPr>
        <w:ind w:left="1065"/>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1" w:tplc="585EA44E">
      <w:start w:val="1"/>
      <w:numFmt w:val="bullet"/>
      <w:lvlText w:val="o"/>
      <w:lvlJc w:val="left"/>
      <w:pPr>
        <w:ind w:left="21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2" w:tplc="ADE843F8">
      <w:start w:val="1"/>
      <w:numFmt w:val="bullet"/>
      <w:lvlText w:val="▪"/>
      <w:lvlJc w:val="left"/>
      <w:pPr>
        <w:ind w:left="28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3" w:tplc="DB7A753A">
      <w:start w:val="1"/>
      <w:numFmt w:val="bullet"/>
      <w:lvlText w:val="•"/>
      <w:lvlJc w:val="left"/>
      <w:pPr>
        <w:ind w:left="36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4" w:tplc="A2200C70">
      <w:start w:val="1"/>
      <w:numFmt w:val="bullet"/>
      <w:lvlText w:val="o"/>
      <w:lvlJc w:val="left"/>
      <w:pPr>
        <w:ind w:left="432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5" w:tplc="87927A54">
      <w:start w:val="1"/>
      <w:numFmt w:val="bullet"/>
      <w:lvlText w:val="▪"/>
      <w:lvlJc w:val="left"/>
      <w:pPr>
        <w:ind w:left="504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6" w:tplc="8FAE8210">
      <w:start w:val="1"/>
      <w:numFmt w:val="bullet"/>
      <w:lvlText w:val="•"/>
      <w:lvlJc w:val="left"/>
      <w:pPr>
        <w:ind w:left="576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7" w:tplc="44586BF6">
      <w:start w:val="1"/>
      <w:numFmt w:val="bullet"/>
      <w:lvlText w:val="o"/>
      <w:lvlJc w:val="left"/>
      <w:pPr>
        <w:ind w:left="648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lvl w:ilvl="8" w:tplc="1EB80410">
      <w:start w:val="1"/>
      <w:numFmt w:val="bullet"/>
      <w:lvlText w:val="▪"/>
      <w:lvlJc w:val="left"/>
      <w:pPr>
        <w:ind w:left="7200"/>
      </w:pPr>
      <w:rPr>
        <w:rFonts w:ascii="Wingdings" w:eastAsia="Wingdings" w:hAnsi="Wingdings" w:cs="Wingdings"/>
        <w:b w:val="0"/>
        <w:i w:val="0"/>
        <w:strike w:val="0"/>
        <w:dstrike w:val="0"/>
        <w:color w:val="000000"/>
        <w:sz w:val="18"/>
        <w:szCs w:val="18"/>
        <w:u w:val="none" w:color="000000"/>
        <w:bdr w:val="none" w:sz="0" w:space="0" w:color="auto"/>
        <w:shd w:val="clear" w:color="auto" w:fill="auto"/>
        <w:vertAlign w:val="baseline"/>
      </w:rPr>
    </w:lvl>
  </w:abstractNum>
  <w:num w:numId="1" w16cid:durableId="186066547">
    <w:abstractNumId w:val="10"/>
  </w:num>
  <w:num w:numId="2" w16cid:durableId="690032185">
    <w:abstractNumId w:val="21"/>
  </w:num>
  <w:num w:numId="3" w16cid:durableId="837112777">
    <w:abstractNumId w:val="8"/>
  </w:num>
  <w:num w:numId="4" w16cid:durableId="325867150">
    <w:abstractNumId w:val="26"/>
  </w:num>
  <w:num w:numId="5" w16cid:durableId="826483342">
    <w:abstractNumId w:val="14"/>
  </w:num>
  <w:num w:numId="6" w16cid:durableId="363218547">
    <w:abstractNumId w:val="33"/>
  </w:num>
  <w:num w:numId="7" w16cid:durableId="1095176137">
    <w:abstractNumId w:val="3"/>
  </w:num>
  <w:num w:numId="8" w16cid:durableId="1112438748">
    <w:abstractNumId w:val="1"/>
  </w:num>
  <w:num w:numId="9" w16cid:durableId="1464082199">
    <w:abstractNumId w:val="16"/>
  </w:num>
  <w:num w:numId="10" w16cid:durableId="690883181">
    <w:abstractNumId w:val="25"/>
  </w:num>
  <w:num w:numId="11" w16cid:durableId="1529875145">
    <w:abstractNumId w:val="18"/>
    <w:lvlOverride w:ilvl="0">
      <w:lvl w:ilvl="0">
        <w:start w:val="6"/>
        <w:numFmt w:val="decimal"/>
        <w:lvlText w:val="%1."/>
        <w:lvlJc w:val="left"/>
        <w:pPr>
          <w:ind w:left="360" w:hanging="360"/>
        </w:pPr>
      </w:lvl>
    </w:lvlOverride>
    <w:lvlOverride w:ilvl="1">
      <w:lvl w:ilvl="1">
        <w:start w:val="1"/>
        <w:numFmt w:val="decimal"/>
        <w:lvlText w:val="%1.%2."/>
        <w:lvlJc w:val="left"/>
        <w:pPr>
          <w:ind w:left="792" w:hanging="432"/>
        </w:pPr>
        <w:rPr>
          <w:rFonts w:ascii="Century Gothic" w:hAnsi="Century Gothic" w:hint="default"/>
          <w:b w:val="0"/>
        </w:rPr>
      </w:lvl>
    </w:lvlOverride>
    <w:lvlOverride w:ilvl="2">
      <w:lvl w:ilvl="2">
        <w:start w:val="1"/>
        <w:numFmt w:val="decimal"/>
        <w:lvlText w:val="%1.%2.%3."/>
        <w:lvlJc w:val="left"/>
        <w:pPr>
          <w:ind w:left="121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2" w16cid:durableId="1981693937">
    <w:abstractNumId w:val="22"/>
  </w:num>
  <w:num w:numId="13" w16cid:durableId="256207688">
    <w:abstractNumId w:val="29"/>
  </w:num>
  <w:num w:numId="14" w16cid:durableId="770393722">
    <w:abstractNumId w:val="13"/>
  </w:num>
  <w:num w:numId="15" w16cid:durableId="1119648464">
    <w:abstractNumId w:val="27"/>
  </w:num>
  <w:num w:numId="16" w16cid:durableId="2043968411">
    <w:abstractNumId w:val="31"/>
  </w:num>
  <w:num w:numId="17" w16cid:durableId="1731071667">
    <w:abstractNumId w:val="15"/>
  </w:num>
  <w:num w:numId="18" w16cid:durableId="1373000050">
    <w:abstractNumId w:val="4"/>
  </w:num>
  <w:num w:numId="19" w16cid:durableId="192962865">
    <w:abstractNumId w:val="30"/>
  </w:num>
  <w:num w:numId="20" w16cid:durableId="620115063">
    <w:abstractNumId w:val="17"/>
  </w:num>
  <w:num w:numId="21" w16cid:durableId="199249730">
    <w:abstractNumId w:val="0"/>
  </w:num>
  <w:num w:numId="22" w16cid:durableId="307979252">
    <w:abstractNumId w:val="11"/>
  </w:num>
  <w:num w:numId="23" w16cid:durableId="286281062">
    <w:abstractNumId w:val="5"/>
  </w:num>
  <w:num w:numId="24" w16cid:durableId="1774394178">
    <w:abstractNumId w:val="32"/>
  </w:num>
  <w:num w:numId="25" w16cid:durableId="581793141">
    <w:abstractNumId w:val="24"/>
  </w:num>
  <w:num w:numId="26" w16cid:durableId="174616409">
    <w:abstractNumId w:val="7"/>
  </w:num>
  <w:num w:numId="27" w16cid:durableId="1482499556">
    <w:abstractNumId w:val="28"/>
  </w:num>
  <w:num w:numId="28" w16cid:durableId="669409423">
    <w:abstractNumId w:val="2"/>
  </w:num>
  <w:num w:numId="29" w16cid:durableId="1592657911">
    <w:abstractNumId w:val="19"/>
  </w:num>
  <w:num w:numId="30" w16cid:durableId="346176082">
    <w:abstractNumId w:val="6"/>
  </w:num>
  <w:num w:numId="31" w16cid:durableId="1339649079">
    <w:abstractNumId w:val="20"/>
  </w:num>
  <w:num w:numId="32" w16cid:durableId="652760647">
    <w:abstractNumId w:val="9"/>
  </w:num>
  <w:num w:numId="33" w16cid:durableId="1241985037">
    <w:abstractNumId w:val="12"/>
  </w:num>
  <w:num w:numId="34" w16cid:durableId="1645617043">
    <w:abstractNumId w:val="2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F83"/>
    <w:rsid w:val="0000008B"/>
    <w:rsid w:val="00001143"/>
    <w:rsid w:val="00005D45"/>
    <w:rsid w:val="000170DC"/>
    <w:rsid w:val="000408E5"/>
    <w:rsid w:val="00044A99"/>
    <w:rsid w:val="00052D90"/>
    <w:rsid w:val="0006113E"/>
    <w:rsid w:val="00084F71"/>
    <w:rsid w:val="0008623D"/>
    <w:rsid w:val="00087843"/>
    <w:rsid w:val="000905B2"/>
    <w:rsid w:val="00092188"/>
    <w:rsid w:val="000A3B1D"/>
    <w:rsid w:val="000A60FF"/>
    <w:rsid w:val="000C2E31"/>
    <w:rsid w:val="000C508E"/>
    <w:rsid w:val="000E1A3D"/>
    <w:rsid w:val="000E714C"/>
    <w:rsid w:val="000E7C59"/>
    <w:rsid w:val="00105A04"/>
    <w:rsid w:val="001062CD"/>
    <w:rsid w:val="00114879"/>
    <w:rsid w:val="00116B9A"/>
    <w:rsid w:val="001174F8"/>
    <w:rsid w:val="001323DD"/>
    <w:rsid w:val="0013493F"/>
    <w:rsid w:val="0013572E"/>
    <w:rsid w:val="001452FC"/>
    <w:rsid w:val="00153A10"/>
    <w:rsid w:val="001B0949"/>
    <w:rsid w:val="001D4F46"/>
    <w:rsid w:val="001F57DF"/>
    <w:rsid w:val="001F7EEE"/>
    <w:rsid w:val="00206FE7"/>
    <w:rsid w:val="00210CE4"/>
    <w:rsid w:val="0023064A"/>
    <w:rsid w:val="00263F83"/>
    <w:rsid w:val="00266A6B"/>
    <w:rsid w:val="002700E7"/>
    <w:rsid w:val="002A2864"/>
    <w:rsid w:val="002B40F9"/>
    <w:rsid w:val="002C5486"/>
    <w:rsid w:val="002D62BE"/>
    <w:rsid w:val="002E0B00"/>
    <w:rsid w:val="00310BB1"/>
    <w:rsid w:val="00314CEE"/>
    <w:rsid w:val="003639A0"/>
    <w:rsid w:val="00376638"/>
    <w:rsid w:val="003E1672"/>
    <w:rsid w:val="003E3375"/>
    <w:rsid w:val="003E48D0"/>
    <w:rsid w:val="003E4D77"/>
    <w:rsid w:val="003F4D75"/>
    <w:rsid w:val="00424833"/>
    <w:rsid w:val="0042738A"/>
    <w:rsid w:val="00440A53"/>
    <w:rsid w:val="00446512"/>
    <w:rsid w:val="0048709C"/>
    <w:rsid w:val="004A0C26"/>
    <w:rsid w:val="004A3730"/>
    <w:rsid w:val="004A4EF4"/>
    <w:rsid w:val="004C1A4C"/>
    <w:rsid w:val="004D43C9"/>
    <w:rsid w:val="004D68A8"/>
    <w:rsid w:val="004E7CC2"/>
    <w:rsid w:val="004F4616"/>
    <w:rsid w:val="005046AF"/>
    <w:rsid w:val="005051D0"/>
    <w:rsid w:val="005105A4"/>
    <w:rsid w:val="00520365"/>
    <w:rsid w:val="0053194B"/>
    <w:rsid w:val="00537613"/>
    <w:rsid w:val="005416AB"/>
    <w:rsid w:val="00555E90"/>
    <w:rsid w:val="005609F7"/>
    <w:rsid w:val="00565FDE"/>
    <w:rsid w:val="005B28F8"/>
    <w:rsid w:val="005B5E6E"/>
    <w:rsid w:val="005C09CA"/>
    <w:rsid w:val="005C44F9"/>
    <w:rsid w:val="005D2026"/>
    <w:rsid w:val="005D36C0"/>
    <w:rsid w:val="005E5F60"/>
    <w:rsid w:val="006004CA"/>
    <w:rsid w:val="006052AC"/>
    <w:rsid w:val="00627445"/>
    <w:rsid w:val="00634951"/>
    <w:rsid w:val="00666D70"/>
    <w:rsid w:val="006701A4"/>
    <w:rsid w:val="00685935"/>
    <w:rsid w:val="006942F8"/>
    <w:rsid w:val="006A0A24"/>
    <w:rsid w:val="006B2111"/>
    <w:rsid w:val="006C1138"/>
    <w:rsid w:val="006C412A"/>
    <w:rsid w:val="006C4701"/>
    <w:rsid w:val="006E08FC"/>
    <w:rsid w:val="006E58C6"/>
    <w:rsid w:val="006F7B35"/>
    <w:rsid w:val="00716D08"/>
    <w:rsid w:val="00720DDD"/>
    <w:rsid w:val="0072167F"/>
    <w:rsid w:val="00725F98"/>
    <w:rsid w:val="00736331"/>
    <w:rsid w:val="007575EE"/>
    <w:rsid w:val="007771BA"/>
    <w:rsid w:val="0078371E"/>
    <w:rsid w:val="00787A25"/>
    <w:rsid w:val="00793D8C"/>
    <w:rsid w:val="007A3EBF"/>
    <w:rsid w:val="007C25AA"/>
    <w:rsid w:val="007C72C8"/>
    <w:rsid w:val="007D4967"/>
    <w:rsid w:val="007E05F0"/>
    <w:rsid w:val="007E60B2"/>
    <w:rsid w:val="007F1F93"/>
    <w:rsid w:val="00800038"/>
    <w:rsid w:val="00815B73"/>
    <w:rsid w:val="008200D1"/>
    <w:rsid w:val="0084658F"/>
    <w:rsid w:val="008516EC"/>
    <w:rsid w:val="00867FED"/>
    <w:rsid w:val="00877804"/>
    <w:rsid w:val="008818AB"/>
    <w:rsid w:val="00892A38"/>
    <w:rsid w:val="008D5768"/>
    <w:rsid w:val="008E48EF"/>
    <w:rsid w:val="008E4B8E"/>
    <w:rsid w:val="008F4A6F"/>
    <w:rsid w:val="008F645B"/>
    <w:rsid w:val="0095260D"/>
    <w:rsid w:val="009553E4"/>
    <w:rsid w:val="00962184"/>
    <w:rsid w:val="0096765B"/>
    <w:rsid w:val="009721DA"/>
    <w:rsid w:val="00974FEE"/>
    <w:rsid w:val="00981582"/>
    <w:rsid w:val="009906A5"/>
    <w:rsid w:val="00995602"/>
    <w:rsid w:val="009A76FB"/>
    <w:rsid w:val="009D03C5"/>
    <w:rsid w:val="009E3914"/>
    <w:rsid w:val="009E586A"/>
    <w:rsid w:val="009F0EB1"/>
    <w:rsid w:val="00A1605B"/>
    <w:rsid w:val="00A30DA3"/>
    <w:rsid w:val="00A44FC8"/>
    <w:rsid w:val="00A82A79"/>
    <w:rsid w:val="00A95D3B"/>
    <w:rsid w:val="00AA399C"/>
    <w:rsid w:val="00AA669B"/>
    <w:rsid w:val="00AB62EC"/>
    <w:rsid w:val="00B011BB"/>
    <w:rsid w:val="00B02494"/>
    <w:rsid w:val="00B228EB"/>
    <w:rsid w:val="00B3434F"/>
    <w:rsid w:val="00B35367"/>
    <w:rsid w:val="00B73E03"/>
    <w:rsid w:val="00B814A8"/>
    <w:rsid w:val="00B8389C"/>
    <w:rsid w:val="00B84274"/>
    <w:rsid w:val="00B8613F"/>
    <w:rsid w:val="00B97B10"/>
    <w:rsid w:val="00BA0D14"/>
    <w:rsid w:val="00BA3882"/>
    <w:rsid w:val="00BA607B"/>
    <w:rsid w:val="00BC1072"/>
    <w:rsid w:val="00BD593D"/>
    <w:rsid w:val="00BE37E7"/>
    <w:rsid w:val="00C038D5"/>
    <w:rsid w:val="00C227CD"/>
    <w:rsid w:val="00C2398F"/>
    <w:rsid w:val="00C44C22"/>
    <w:rsid w:val="00C46189"/>
    <w:rsid w:val="00C47391"/>
    <w:rsid w:val="00C54C21"/>
    <w:rsid w:val="00C5660B"/>
    <w:rsid w:val="00C60B2C"/>
    <w:rsid w:val="00C61E10"/>
    <w:rsid w:val="00C7405B"/>
    <w:rsid w:val="00C74573"/>
    <w:rsid w:val="00C757A7"/>
    <w:rsid w:val="00C77A44"/>
    <w:rsid w:val="00CA1E42"/>
    <w:rsid w:val="00CB6210"/>
    <w:rsid w:val="00CB6FE1"/>
    <w:rsid w:val="00CC324D"/>
    <w:rsid w:val="00CC4D3D"/>
    <w:rsid w:val="00CC5630"/>
    <w:rsid w:val="00D0537C"/>
    <w:rsid w:val="00D060C3"/>
    <w:rsid w:val="00D31C53"/>
    <w:rsid w:val="00D37D5C"/>
    <w:rsid w:val="00D41879"/>
    <w:rsid w:val="00D66875"/>
    <w:rsid w:val="00D835BF"/>
    <w:rsid w:val="00D839B0"/>
    <w:rsid w:val="00DA1CFE"/>
    <w:rsid w:val="00DA3DE5"/>
    <w:rsid w:val="00DB3AD7"/>
    <w:rsid w:val="00DB49D6"/>
    <w:rsid w:val="00DC2E41"/>
    <w:rsid w:val="00DC40E5"/>
    <w:rsid w:val="00DC4959"/>
    <w:rsid w:val="00DD015F"/>
    <w:rsid w:val="00DD3CA6"/>
    <w:rsid w:val="00E04B18"/>
    <w:rsid w:val="00E05064"/>
    <w:rsid w:val="00E16177"/>
    <w:rsid w:val="00E32B0C"/>
    <w:rsid w:val="00E34897"/>
    <w:rsid w:val="00E42AA6"/>
    <w:rsid w:val="00E43036"/>
    <w:rsid w:val="00E5076A"/>
    <w:rsid w:val="00E50BEB"/>
    <w:rsid w:val="00E8479E"/>
    <w:rsid w:val="00E9065C"/>
    <w:rsid w:val="00E97C6E"/>
    <w:rsid w:val="00EA0709"/>
    <w:rsid w:val="00EA2D5E"/>
    <w:rsid w:val="00EA7AC1"/>
    <w:rsid w:val="00EB0012"/>
    <w:rsid w:val="00EC7AEE"/>
    <w:rsid w:val="00ED7EB5"/>
    <w:rsid w:val="00EE16F8"/>
    <w:rsid w:val="00EE34AB"/>
    <w:rsid w:val="00F06680"/>
    <w:rsid w:val="00F155F7"/>
    <w:rsid w:val="00F27E6D"/>
    <w:rsid w:val="00F32C2A"/>
    <w:rsid w:val="00F40950"/>
    <w:rsid w:val="00F42E65"/>
    <w:rsid w:val="00F452E3"/>
    <w:rsid w:val="00F70EE2"/>
    <w:rsid w:val="00F76A1F"/>
    <w:rsid w:val="00F964B1"/>
    <w:rsid w:val="00F97531"/>
    <w:rsid w:val="00FB2F97"/>
    <w:rsid w:val="00FC2777"/>
    <w:rsid w:val="00FD1407"/>
    <w:rsid w:val="00FD4D6D"/>
    <w:rsid w:val="00FD55F7"/>
    <w:rsid w:val="00FF7C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CD1EEF"/>
  <w15:docId w15:val="{00B67816-9758-413E-B85D-9130BA3FB2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52E3"/>
  </w:style>
  <w:style w:type="paragraph" w:styleId="Heading1">
    <w:name w:val="heading 1"/>
    <w:basedOn w:val="Normal"/>
    <w:next w:val="Normal"/>
    <w:link w:val="Heading1Char"/>
    <w:uiPriority w:val="9"/>
    <w:qFormat/>
    <w:rsid w:val="00F452E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452E3"/>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F452E3"/>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Heading4">
    <w:name w:val="heading 4"/>
    <w:basedOn w:val="Normal"/>
    <w:next w:val="Normal"/>
    <w:link w:val="Heading4Char"/>
    <w:uiPriority w:val="9"/>
    <w:unhideWhenUsed/>
    <w:qFormat/>
    <w:rsid w:val="00F452E3"/>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F452E3"/>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Heading6">
    <w:name w:val="heading 6"/>
    <w:basedOn w:val="Normal"/>
    <w:next w:val="Normal"/>
    <w:link w:val="Heading6Char"/>
    <w:uiPriority w:val="9"/>
    <w:semiHidden/>
    <w:unhideWhenUsed/>
    <w:qFormat/>
    <w:rsid w:val="00F452E3"/>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iPriority w:val="9"/>
    <w:semiHidden/>
    <w:unhideWhenUsed/>
    <w:qFormat/>
    <w:rsid w:val="00F452E3"/>
    <w:pPr>
      <w:keepNext/>
      <w:keepLines/>
      <w:spacing w:before="40" w:after="0"/>
      <w:outlineLvl w:val="6"/>
    </w:pPr>
    <w:rPr>
      <w:rFonts w:asciiTheme="majorHAnsi" w:eastAsiaTheme="majorEastAsia" w:hAnsiTheme="majorHAnsi" w:cstheme="majorBidi"/>
      <w:i/>
      <w:iCs/>
      <w:color w:val="1F4E79" w:themeColor="accent1" w:themeShade="80"/>
      <w:sz w:val="21"/>
      <w:szCs w:val="21"/>
    </w:rPr>
  </w:style>
  <w:style w:type="paragraph" w:styleId="Heading8">
    <w:name w:val="heading 8"/>
    <w:basedOn w:val="Normal"/>
    <w:next w:val="Normal"/>
    <w:link w:val="Heading8Char"/>
    <w:uiPriority w:val="9"/>
    <w:semiHidden/>
    <w:unhideWhenUsed/>
    <w:qFormat/>
    <w:rsid w:val="00F452E3"/>
    <w:pPr>
      <w:keepNext/>
      <w:keepLines/>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uiPriority w:val="9"/>
    <w:semiHidden/>
    <w:unhideWhenUsed/>
    <w:qFormat/>
    <w:rsid w:val="00F452E3"/>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452E3"/>
    <w:rPr>
      <w:rFonts w:asciiTheme="majorHAnsi" w:eastAsiaTheme="majorEastAsia" w:hAnsiTheme="majorHAnsi" w:cstheme="majorBidi"/>
      <w:color w:val="404040" w:themeColor="text1" w:themeTint="BF"/>
      <w:sz w:val="28"/>
      <w:szCs w:val="28"/>
    </w:rPr>
  </w:style>
  <w:style w:type="character" w:customStyle="1" w:styleId="Heading1Char">
    <w:name w:val="Heading 1 Char"/>
    <w:basedOn w:val="DefaultParagraphFont"/>
    <w:link w:val="Heading1"/>
    <w:uiPriority w:val="9"/>
    <w:rsid w:val="00F452E3"/>
    <w:rPr>
      <w:rFonts w:asciiTheme="majorHAnsi" w:eastAsiaTheme="majorEastAsia" w:hAnsiTheme="majorHAnsi" w:cstheme="majorBidi"/>
      <w:color w:val="2E74B5" w:themeColor="accent1" w:themeShade="BF"/>
      <w:sz w:val="32"/>
      <w:szCs w:val="32"/>
    </w:rPr>
  </w:style>
  <w:style w:type="character" w:customStyle="1" w:styleId="Heading5Char">
    <w:name w:val="Heading 5 Char"/>
    <w:basedOn w:val="DefaultParagraphFont"/>
    <w:link w:val="Heading5"/>
    <w:uiPriority w:val="9"/>
    <w:rsid w:val="00F452E3"/>
    <w:rPr>
      <w:rFonts w:asciiTheme="majorHAnsi" w:eastAsiaTheme="majorEastAsia" w:hAnsiTheme="majorHAnsi" w:cstheme="majorBidi"/>
      <w:color w:val="44546A" w:themeColor="text2"/>
      <w:sz w:val="22"/>
      <w:szCs w:val="22"/>
    </w:rPr>
  </w:style>
  <w:style w:type="character" w:customStyle="1" w:styleId="Heading4Char">
    <w:name w:val="Heading 4 Char"/>
    <w:basedOn w:val="DefaultParagraphFont"/>
    <w:link w:val="Heading4"/>
    <w:uiPriority w:val="9"/>
    <w:rsid w:val="00F452E3"/>
    <w:rPr>
      <w:rFonts w:asciiTheme="majorHAnsi" w:eastAsiaTheme="majorEastAsia" w:hAnsiTheme="majorHAnsi" w:cstheme="majorBidi"/>
      <w:sz w:val="22"/>
      <w:szCs w:val="22"/>
    </w:rPr>
  </w:style>
  <w:style w:type="character" w:customStyle="1" w:styleId="Heading3Char">
    <w:name w:val="Heading 3 Char"/>
    <w:basedOn w:val="DefaultParagraphFont"/>
    <w:link w:val="Heading3"/>
    <w:uiPriority w:val="9"/>
    <w:rsid w:val="00F452E3"/>
    <w:rPr>
      <w:rFonts w:asciiTheme="majorHAnsi" w:eastAsiaTheme="majorEastAsia" w:hAnsiTheme="majorHAnsi" w:cstheme="majorBidi"/>
      <w:color w:val="44546A" w:themeColor="text2"/>
      <w:sz w:val="24"/>
      <w:szCs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itle">
    <w:name w:val="Title"/>
    <w:basedOn w:val="Normal"/>
    <w:next w:val="Normal"/>
    <w:link w:val="TitleChar"/>
    <w:uiPriority w:val="10"/>
    <w:qFormat/>
    <w:rsid w:val="00F452E3"/>
    <w:pPr>
      <w:spacing w:after="0" w:line="240" w:lineRule="auto"/>
      <w:contextualSpacing/>
    </w:pPr>
    <w:rPr>
      <w:rFonts w:asciiTheme="majorHAnsi" w:eastAsiaTheme="majorEastAsia" w:hAnsiTheme="majorHAnsi" w:cstheme="majorBidi"/>
      <w:color w:val="5B9BD5" w:themeColor="accent1"/>
      <w:spacing w:val="-10"/>
      <w:sz w:val="56"/>
      <w:szCs w:val="56"/>
    </w:rPr>
  </w:style>
  <w:style w:type="character" w:customStyle="1" w:styleId="TitleChar">
    <w:name w:val="Title Char"/>
    <w:basedOn w:val="DefaultParagraphFont"/>
    <w:link w:val="Title"/>
    <w:uiPriority w:val="10"/>
    <w:rsid w:val="00F452E3"/>
    <w:rPr>
      <w:rFonts w:asciiTheme="majorHAnsi" w:eastAsiaTheme="majorEastAsia" w:hAnsiTheme="majorHAnsi" w:cstheme="majorBidi"/>
      <w:color w:val="5B9BD5" w:themeColor="accent1"/>
      <w:spacing w:val="-10"/>
      <w:sz w:val="56"/>
      <w:szCs w:val="56"/>
    </w:rPr>
  </w:style>
  <w:style w:type="paragraph" w:styleId="Header">
    <w:name w:val="header"/>
    <w:basedOn w:val="Normal"/>
    <w:link w:val="HeaderChar"/>
    <w:uiPriority w:val="99"/>
    <w:unhideWhenUsed/>
    <w:rsid w:val="00E9065C"/>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E9065C"/>
    <w:rPr>
      <w:rFonts w:eastAsiaTheme="minorHAnsi"/>
    </w:rPr>
  </w:style>
  <w:style w:type="paragraph" w:styleId="Footer">
    <w:name w:val="footer"/>
    <w:basedOn w:val="Normal"/>
    <w:link w:val="FooterChar"/>
    <w:unhideWhenUsed/>
    <w:rsid w:val="00E9065C"/>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rsid w:val="00E9065C"/>
    <w:rPr>
      <w:rFonts w:eastAsiaTheme="minorHAnsi"/>
    </w:rPr>
  </w:style>
  <w:style w:type="paragraph" w:styleId="ListParagraph">
    <w:name w:val="List Paragraph"/>
    <w:basedOn w:val="Normal"/>
    <w:uiPriority w:val="34"/>
    <w:qFormat/>
    <w:rsid w:val="00E9065C"/>
    <w:pPr>
      <w:ind w:left="720"/>
      <w:contextualSpacing/>
    </w:pPr>
  </w:style>
  <w:style w:type="numbering" w:customStyle="1" w:styleId="Style1">
    <w:name w:val="Style1"/>
    <w:uiPriority w:val="99"/>
    <w:rsid w:val="00E9065C"/>
    <w:pPr>
      <w:numPr>
        <w:numId w:val="12"/>
      </w:numPr>
    </w:pPr>
  </w:style>
  <w:style w:type="paragraph" w:styleId="BalloonText">
    <w:name w:val="Balloon Text"/>
    <w:basedOn w:val="Normal"/>
    <w:link w:val="BalloonTextChar"/>
    <w:uiPriority w:val="99"/>
    <w:semiHidden/>
    <w:unhideWhenUsed/>
    <w:rsid w:val="00E9065C"/>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E9065C"/>
    <w:rPr>
      <w:rFonts w:ascii="Tahoma" w:eastAsiaTheme="minorHAnsi" w:hAnsi="Tahoma" w:cs="Tahoma"/>
      <w:sz w:val="16"/>
      <w:szCs w:val="16"/>
    </w:rPr>
  </w:style>
  <w:style w:type="character" w:styleId="CommentReference">
    <w:name w:val="annotation reference"/>
    <w:basedOn w:val="DefaultParagraphFont"/>
    <w:uiPriority w:val="99"/>
    <w:semiHidden/>
    <w:unhideWhenUsed/>
    <w:rsid w:val="00E9065C"/>
    <w:rPr>
      <w:sz w:val="16"/>
      <w:szCs w:val="16"/>
    </w:rPr>
  </w:style>
  <w:style w:type="paragraph" w:styleId="CommentText">
    <w:name w:val="annotation text"/>
    <w:basedOn w:val="Normal"/>
    <w:link w:val="CommentTextChar"/>
    <w:uiPriority w:val="99"/>
    <w:semiHidden/>
    <w:unhideWhenUsed/>
    <w:rsid w:val="00E9065C"/>
    <w:pPr>
      <w:spacing w:after="160" w:line="240" w:lineRule="auto"/>
    </w:pPr>
    <w:rPr>
      <w:rFonts w:eastAsiaTheme="minorHAnsi"/>
    </w:rPr>
  </w:style>
  <w:style w:type="character" w:customStyle="1" w:styleId="CommentTextChar">
    <w:name w:val="Comment Text Char"/>
    <w:basedOn w:val="DefaultParagraphFont"/>
    <w:link w:val="CommentText"/>
    <w:uiPriority w:val="99"/>
    <w:semiHidden/>
    <w:rsid w:val="00E9065C"/>
    <w:rPr>
      <w:rFonts w:eastAsiaTheme="minorHAnsi"/>
      <w:sz w:val="20"/>
      <w:szCs w:val="20"/>
    </w:rPr>
  </w:style>
  <w:style w:type="paragraph" w:styleId="CommentSubject">
    <w:name w:val="annotation subject"/>
    <w:basedOn w:val="CommentText"/>
    <w:next w:val="CommentText"/>
    <w:link w:val="CommentSubjectChar"/>
    <w:uiPriority w:val="99"/>
    <w:semiHidden/>
    <w:unhideWhenUsed/>
    <w:rsid w:val="00E9065C"/>
    <w:rPr>
      <w:b/>
      <w:bCs/>
    </w:rPr>
  </w:style>
  <w:style w:type="character" w:customStyle="1" w:styleId="CommentSubjectChar">
    <w:name w:val="Comment Subject Char"/>
    <w:basedOn w:val="CommentTextChar"/>
    <w:link w:val="CommentSubject"/>
    <w:uiPriority w:val="99"/>
    <w:semiHidden/>
    <w:rsid w:val="00E9065C"/>
    <w:rPr>
      <w:rFonts w:eastAsiaTheme="minorHAnsi"/>
      <w:b/>
      <w:bCs/>
      <w:sz w:val="20"/>
      <w:szCs w:val="20"/>
    </w:rPr>
  </w:style>
  <w:style w:type="paragraph" w:styleId="TOCHeading">
    <w:name w:val="TOC Heading"/>
    <w:basedOn w:val="Heading1"/>
    <w:next w:val="Normal"/>
    <w:uiPriority w:val="39"/>
    <w:unhideWhenUsed/>
    <w:qFormat/>
    <w:rsid w:val="00F452E3"/>
    <w:pPr>
      <w:outlineLvl w:val="9"/>
    </w:pPr>
  </w:style>
  <w:style w:type="paragraph" w:styleId="TOC1">
    <w:name w:val="toc 1"/>
    <w:basedOn w:val="Normal"/>
    <w:next w:val="Normal"/>
    <w:autoRedefine/>
    <w:uiPriority w:val="39"/>
    <w:unhideWhenUsed/>
    <w:rsid w:val="00CC324D"/>
    <w:pPr>
      <w:tabs>
        <w:tab w:val="right" w:leader="dot" w:pos="9370"/>
      </w:tabs>
      <w:spacing w:after="100"/>
      <w:ind w:left="-499"/>
    </w:pPr>
    <w:rPr>
      <w:b/>
      <w:sz w:val="28"/>
      <w:szCs w:val="28"/>
      <w:lang w:val="en-ZA"/>
    </w:rPr>
  </w:style>
  <w:style w:type="paragraph" w:styleId="TOC2">
    <w:name w:val="toc 2"/>
    <w:basedOn w:val="Normal"/>
    <w:next w:val="Normal"/>
    <w:autoRedefine/>
    <w:uiPriority w:val="39"/>
    <w:unhideWhenUsed/>
    <w:rsid w:val="00E9065C"/>
    <w:pPr>
      <w:spacing w:after="100"/>
      <w:ind w:left="220"/>
    </w:pPr>
  </w:style>
  <w:style w:type="paragraph" w:styleId="TOC3">
    <w:name w:val="toc 3"/>
    <w:basedOn w:val="Normal"/>
    <w:next w:val="Normal"/>
    <w:autoRedefine/>
    <w:uiPriority w:val="39"/>
    <w:unhideWhenUsed/>
    <w:rsid w:val="00E9065C"/>
    <w:pPr>
      <w:spacing w:after="100"/>
      <w:ind w:left="440"/>
    </w:pPr>
  </w:style>
  <w:style w:type="character" w:styleId="Hyperlink">
    <w:name w:val="Hyperlink"/>
    <w:basedOn w:val="DefaultParagraphFont"/>
    <w:uiPriority w:val="99"/>
    <w:unhideWhenUsed/>
    <w:rsid w:val="00E9065C"/>
    <w:rPr>
      <w:color w:val="0563C1" w:themeColor="hyperlink"/>
      <w:u w:val="single"/>
    </w:rPr>
  </w:style>
  <w:style w:type="paragraph" w:styleId="NoSpacing">
    <w:name w:val="No Spacing"/>
    <w:link w:val="NoSpacingChar"/>
    <w:uiPriority w:val="1"/>
    <w:qFormat/>
    <w:rsid w:val="00F452E3"/>
    <w:pPr>
      <w:spacing w:after="0" w:line="240" w:lineRule="auto"/>
    </w:pPr>
  </w:style>
  <w:style w:type="character" w:customStyle="1" w:styleId="NoSpacingChar">
    <w:name w:val="No Spacing Char"/>
    <w:basedOn w:val="DefaultParagraphFont"/>
    <w:link w:val="NoSpacing"/>
    <w:uiPriority w:val="1"/>
    <w:rsid w:val="00877804"/>
  </w:style>
  <w:style w:type="table" w:styleId="TableGrid0">
    <w:name w:val="Table Grid"/>
    <w:basedOn w:val="TableNormal"/>
    <w:uiPriority w:val="39"/>
    <w:rsid w:val="00DD3C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787A25"/>
  </w:style>
  <w:style w:type="character" w:customStyle="1" w:styleId="uv3um">
    <w:name w:val="uv3um"/>
    <w:basedOn w:val="DefaultParagraphFont"/>
    <w:rsid w:val="00B73E03"/>
  </w:style>
  <w:style w:type="character" w:customStyle="1" w:styleId="Heading6Char">
    <w:name w:val="Heading 6 Char"/>
    <w:basedOn w:val="DefaultParagraphFont"/>
    <w:link w:val="Heading6"/>
    <w:uiPriority w:val="9"/>
    <w:semiHidden/>
    <w:rsid w:val="00F452E3"/>
    <w:rPr>
      <w:rFonts w:asciiTheme="majorHAnsi" w:eastAsiaTheme="majorEastAsia" w:hAnsiTheme="majorHAnsi" w:cstheme="majorBidi"/>
      <w:i/>
      <w:iCs/>
      <w:color w:val="44546A" w:themeColor="text2"/>
      <w:sz w:val="21"/>
      <w:szCs w:val="21"/>
    </w:rPr>
  </w:style>
  <w:style w:type="character" w:customStyle="1" w:styleId="Heading7Char">
    <w:name w:val="Heading 7 Char"/>
    <w:basedOn w:val="DefaultParagraphFont"/>
    <w:link w:val="Heading7"/>
    <w:uiPriority w:val="9"/>
    <w:semiHidden/>
    <w:rsid w:val="00F452E3"/>
    <w:rPr>
      <w:rFonts w:asciiTheme="majorHAnsi" w:eastAsiaTheme="majorEastAsia" w:hAnsiTheme="majorHAnsi" w:cstheme="majorBidi"/>
      <w:i/>
      <w:iCs/>
      <w:color w:val="1F4E79" w:themeColor="accent1" w:themeShade="80"/>
      <w:sz w:val="21"/>
      <w:szCs w:val="21"/>
    </w:rPr>
  </w:style>
  <w:style w:type="character" w:customStyle="1" w:styleId="Heading8Char">
    <w:name w:val="Heading 8 Char"/>
    <w:basedOn w:val="DefaultParagraphFont"/>
    <w:link w:val="Heading8"/>
    <w:uiPriority w:val="9"/>
    <w:semiHidden/>
    <w:rsid w:val="00F452E3"/>
    <w:rPr>
      <w:rFonts w:asciiTheme="majorHAnsi" w:eastAsiaTheme="majorEastAsia" w:hAnsiTheme="majorHAnsi" w:cstheme="majorBidi"/>
      <w:b/>
      <w:bCs/>
      <w:color w:val="44546A" w:themeColor="text2"/>
    </w:rPr>
  </w:style>
  <w:style w:type="character" w:customStyle="1" w:styleId="Heading9Char">
    <w:name w:val="Heading 9 Char"/>
    <w:basedOn w:val="DefaultParagraphFont"/>
    <w:link w:val="Heading9"/>
    <w:uiPriority w:val="9"/>
    <w:semiHidden/>
    <w:rsid w:val="00F452E3"/>
    <w:rPr>
      <w:rFonts w:asciiTheme="majorHAnsi" w:eastAsiaTheme="majorEastAsia" w:hAnsiTheme="majorHAnsi" w:cstheme="majorBidi"/>
      <w:b/>
      <w:bCs/>
      <w:i/>
      <w:iCs/>
      <w:color w:val="44546A" w:themeColor="text2"/>
    </w:rPr>
  </w:style>
  <w:style w:type="paragraph" w:styleId="Caption">
    <w:name w:val="caption"/>
    <w:basedOn w:val="Normal"/>
    <w:next w:val="Normal"/>
    <w:uiPriority w:val="35"/>
    <w:semiHidden/>
    <w:unhideWhenUsed/>
    <w:qFormat/>
    <w:rsid w:val="00F452E3"/>
    <w:pPr>
      <w:spacing w:line="240" w:lineRule="auto"/>
    </w:pPr>
    <w:rPr>
      <w:b/>
      <w:bCs/>
      <w:smallCaps/>
      <w:color w:val="595959" w:themeColor="text1" w:themeTint="A6"/>
      <w:spacing w:val="6"/>
    </w:rPr>
  </w:style>
  <w:style w:type="paragraph" w:styleId="Subtitle">
    <w:name w:val="Subtitle"/>
    <w:basedOn w:val="Normal"/>
    <w:next w:val="Normal"/>
    <w:link w:val="SubtitleChar"/>
    <w:uiPriority w:val="11"/>
    <w:qFormat/>
    <w:rsid w:val="00F452E3"/>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F452E3"/>
    <w:rPr>
      <w:rFonts w:asciiTheme="majorHAnsi" w:eastAsiaTheme="majorEastAsia" w:hAnsiTheme="majorHAnsi" w:cstheme="majorBidi"/>
      <w:sz w:val="24"/>
      <w:szCs w:val="24"/>
    </w:rPr>
  </w:style>
  <w:style w:type="character" w:styleId="Strong">
    <w:name w:val="Strong"/>
    <w:basedOn w:val="DefaultParagraphFont"/>
    <w:uiPriority w:val="22"/>
    <w:qFormat/>
    <w:rsid w:val="00F452E3"/>
    <w:rPr>
      <w:b/>
      <w:bCs/>
    </w:rPr>
  </w:style>
  <w:style w:type="character" w:styleId="Emphasis">
    <w:name w:val="Emphasis"/>
    <w:basedOn w:val="DefaultParagraphFont"/>
    <w:uiPriority w:val="20"/>
    <w:qFormat/>
    <w:rsid w:val="00F452E3"/>
    <w:rPr>
      <w:i/>
      <w:iCs/>
    </w:rPr>
  </w:style>
  <w:style w:type="paragraph" w:styleId="Quote">
    <w:name w:val="Quote"/>
    <w:basedOn w:val="Normal"/>
    <w:next w:val="Normal"/>
    <w:link w:val="QuoteChar"/>
    <w:uiPriority w:val="29"/>
    <w:qFormat/>
    <w:rsid w:val="00F452E3"/>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F452E3"/>
    <w:rPr>
      <w:i/>
      <w:iCs/>
      <w:color w:val="404040" w:themeColor="text1" w:themeTint="BF"/>
    </w:rPr>
  </w:style>
  <w:style w:type="paragraph" w:styleId="IntenseQuote">
    <w:name w:val="Intense Quote"/>
    <w:basedOn w:val="Normal"/>
    <w:next w:val="Normal"/>
    <w:link w:val="IntenseQuoteChar"/>
    <w:uiPriority w:val="30"/>
    <w:qFormat/>
    <w:rsid w:val="00F452E3"/>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F452E3"/>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F452E3"/>
    <w:rPr>
      <w:i/>
      <w:iCs/>
      <w:color w:val="404040" w:themeColor="text1" w:themeTint="BF"/>
    </w:rPr>
  </w:style>
  <w:style w:type="character" w:styleId="IntenseEmphasis">
    <w:name w:val="Intense Emphasis"/>
    <w:basedOn w:val="DefaultParagraphFont"/>
    <w:uiPriority w:val="21"/>
    <w:qFormat/>
    <w:rsid w:val="00F452E3"/>
    <w:rPr>
      <w:b/>
      <w:bCs/>
      <w:i/>
      <w:iCs/>
    </w:rPr>
  </w:style>
  <w:style w:type="character" w:styleId="SubtleReference">
    <w:name w:val="Subtle Reference"/>
    <w:basedOn w:val="DefaultParagraphFont"/>
    <w:uiPriority w:val="31"/>
    <w:qFormat/>
    <w:rsid w:val="00F452E3"/>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F452E3"/>
    <w:rPr>
      <w:b/>
      <w:bCs/>
      <w:smallCaps/>
      <w:spacing w:val="5"/>
      <w:u w:val="single"/>
    </w:rPr>
  </w:style>
  <w:style w:type="character" w:styleId="BookTitle">
    <w:name w:val="Book Title"/>
    <w:basedOn w:val="DefaultParagraphFont"/>
    <w:uiPriority w:val="33"/>
    <w:qFormat/>
    <w:rsid w:val="00F452E3"/>
    <w:rPr>
      <w:b/>
      <w:bCs/>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7.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footer" Target="footer6.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6655AC-A546-4B45-9771-454FF6EE61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9258</Words>
  <Characters>52773</Characters>
  <Application>Microsoft Office Word</Application>
  <DocSecurity>4</DocSecurity>
  <Lines>439</Lines>
  <Paragraphs>123</Paragraphs>
  <ScaleCrop>false</ScaleCrop>
  <HeadingPairs>
    <vt:vector size="2" baseType="variant">
      <vt:variant>
        <vt:lpstr>Title</vt:lpstr>
      </vt:variant>
      <vt:variant>
        <vt:i4>1</vt:i4>
      </vt:variant>
    </vt:vector>
  </HeadingPairs>
  <TitlesOfParts>
    <vt:vector size="1" baseType="lpstr">
      <vt:lpstr>Contract Management Guide</vt:lpstr>
    </vt:vector>
  </TitlesOfParts>
  <Company>HP</Company>
  <LinksUpToDate>false</LinksUpToDate>
  <CharactersWithSpaces>61908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Contract Management Guide</dc:title>
  <dc:creator>zuko mrwebi</dc:creator>
  <cp:lastModifiedBy>Zizo Yoba</cp:lastModifiedBy>
  <cp:revision>2</cp:revision>
  <cp:lastPrinted>2020-04-23T09:47:00Z</cp:lastPrinted>
  <dcterms:created xsi:type="dcterms:W3CDTF">2026-06-19T07:38:00Z</dcterms:created>
  <dcterms:modified xsi:type="dcterms:W3CDTF">2026-06-19T07:38:00Z</dcterms:modified>
</cp:coreProperties>
</file>